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8A2" w:rsidRPr="001B7925" w:rsidRDefault="006708A2" w:rsidP="006708A2">
      <w:pPr>
        <w:pStyle w:val="PlainText"/>
        <w:jc w:val="both"/>
        <w:rPr>
          <w:rFonts w:ascii="Times New Roman" w:eastAsia="MS Mincho" w:hAnsi="Times New Roman"/>
          <w:sz w:val="24"/>
        </w:rPr>
      </w:pPr>
      <w:bookmarkStart w:id="0" w:name="_GoBack"/>
      <w:bookmarkEnd w:id="0"/>
    </w:p>
    <w:p w:rsidR="006708A2" w:rsidRPr="002E7982" w:rsidRDefault="006708A2" w:rsidP="006708A2">
      <w:pPr>
        <w:pStyle w:val="PlainText"/>
        <w:jc w:val="both"/>
        <w:rPr>
          <w:rFonts w:ascii="Times New Roman" w:eastAsia="MS Mincho" w:hAnsi="Times New Roman"/>
          <w:sz w:val="24"/>
        </w:rPr>
      </w:pPr>
    </w:p>
    <w:p w:rsidR="006708A2" w:rsidRDefault="006708A2" w:rsidP="00053751">
      <w:pPr>
        <w:pStyle w:val="PlainText"/>
        <w:rPr>
          <w:rFonts w:ascii="Times New Roman" w:eastAsia="MS Mincho" w:hAnsi="Times New Roman"/>
          <w:sz w:val="24"/>
        </w:rPr>
      </w:pPr>
    </w:p>
    <w:tbl>
      <w:tblPr>
        <w:tblW w:w="0" w:type="auto"/>
        <w:tblInd w:w="437" w:type="dxa"/>
        <w:tblLook w:val="04A0" w:firstRow="1" w:lastRow="0" w:firstColumn="1" w:lastColumn="0" w:noHBand="0" w:noVBand="1"/>
      </w:tblPr>
      <w:tblGrid>
        <w:gridCol w:w="8850"/>
      </w:tblGrid>
      <w:tr w:rsidR="004B41C4" w:rsidRPr="00E51F97" w:rsidTr="00A724DE">
        <w:trPr>
          <w:trHeight w:val="996"/>
        </w:trPr>
        <w:tc>
          <w:tcPr>
            <w:tcW w:w="9639" w:type="dxa"/>
          </w:tcPr>
          <w:p w:rsidR="004B41C4" w:rsidRDefault="004B41C4" w:rsidP="00C16667">
            <w:pPr>
              <w:spacing w:line="204" w:lineRule="auto"/>
              <w:jc w:val="center"/>
              <w:rPr>
                <w:rFonts w:eastAsia="MS Mincho"/>
                <w:sz w:val="28"/>
                <w:szCs w:val="28"/>
              </w:rPr>
            </w:pPr>
          </w:p>
          <w:p w:rsidR="004B41C4" w:rsidRPr="00E51F97" w:rsidRDefault="004B41C4" w:rsidP="00C16667">
            <w:pPr>
              <w:spacing w:line="204" w:lineRule="auto"/>
              <w:jc w:val="center"/>
              <w:rPr>
                <w:rFonts w:eastAsia="MS Mincho"/>
                <w:sz w:val="28"/>
                <w:szCs w:val="28"/>
              </w:rPr>
            </w:pPr>
            <w:r w:rsidRPr="00E51F97">
              <w:rPr>
                <w:rFonts w:eastAsia="MS Mincho"/>
                <w:sz w:val="28"/>
                <w:szCs w:val="28"/>
                <w:lang w:val="sr-Cyrl-CS"/>
              </w:rPr>
              <w:t>ГРАД</w:t>
            </w:r>
            <w:r w:rsidRPr="00E51F97">
              <w:rPr>
                <w:rFonts w:eastAsia="MS Mincho"/>
                <w:sz w:val="28"/>
                <w:szCs w:val="28"/>
              </w:rPr>
              <w:t xml:space="preserve"> СУБОТИЦА</w:t>
            </w:r>
          </w:p>
          <w:p w:rsidR="004B41C4" w:rsidRPr="00E51F97" w:rsidRDefault="004B41C4" w:rsidP="00C16667">
            <w:pPr>
              <w:spacing w:line="204" w:lineRule="auto"/>
              <w:jc w:val="center"/>
              <w:rPr>
                <w:rFonts w:eastAsia="MS Mincho"/>
                <w:sz w:val="28"/>
                <w:szCs w:val="28"/>
                <w:lang w:val="sr-Cyrl-CS"/>
              </w:rPr>
            </w:pPr>
            <w:r w:rsidRPr="00E51F97">
              <w:rPr>
                <w:rFonts w:eastAsia="MS Mincho"/>
                <w:sz w:val="28"/>
                <w:szCs w:val="28"/>
                <w:lang w:val="sr-Latn-CS"/>
              </w:rPr>
              <w:t>GRAD</w:t>
            </w:r>
            <w:r w:rsidRPr="00E51F97">
              <w:rPr>
                <w:rFonts w:eastAsia="MS Mincho"/>
                <w:sz w:val="28"/>
                <w:szCs w:val="28"/>
                <w:lang w:val="sr-Cyrl-CS"/>
              </w:rPr>
              <w:t xml:space="preserve"> SUBOTICA</w:t>
            </w:r>
          </w:p>
          <w:p w:rsidR="004B41C4" w:rsidRPr="00E51F97" w:rsidRDefault="004B41C4" w:rsidP="00C16667">
            <w:pPr>
              <w:jc w:val="center"/>
              <w:rPr>
                <w:b/>
                <w:bCs/>
                <w:lang w:val="it-IT"/>
              </w:rPr>
            </w:pPr>
            <w:r w:rsidRPr="00E51F97">
              <w:rPr>
                <w:rFonts w:eastAsia="MS Mincho"/>
                <w:sz w:val="28"/>
                <w:szCs w:val="28"/>
                <w:lang w:val="hu-HU"/>
              </w:rPr>
              <w:t>SZABADKA VÁROS</w:t>
            </w:r>
          </w:p>
        </w:tc>
      </w:tr>
      <w:tr w:rsidR="004B41C4" w:rsidRPr="00E51F97" w:rsidTr="00A724DE">
        <w:trPr>
          <w:trHeight w:val="1808"/>
        </w:trPr>
        <w:tc>
          <w:tcPr>
            <w:tcW w:w="9639" w:type="dxa"/>
          </w:tcPr>
          <w:p w:rsidR="004B41C4" w:rsidRDefault="004B41C4" w:rsidP="00C16667">
            <w:pPr>
              <w:jc w:val="center"/>
              <w:rPr>
                <w:b/>
                <w:bCs/>
                <w:lang w:val="it-IT"/>
              </w:rPr>
            </w:pPr>
            <w:r>
              <w:rPr>
                <w:rFonts w:eastAsia="MS Mincho"/>
                <w:noProof/>
                <w:sz w:val="28"/>
                <w:szCs w:val="28"/>
                <w:lang w:eastAsia="en-US"/>
              </w:rPr>
              <w:drawing>
                <wp:inline distT="0" distB="0" distL="0" distR="0">
                  <wp:extent cx="981075" cy="962025"/>
                  <wp:effectExtent l="19050" t="0" r="9525" b="0"/>
                  <wp:docPr id="1" name="Picture 1" descr="ops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stina"/>
                          <pic:cNvPicPr>
                            <a:picLocks noChangeAspect="1" noChangeArrowheads="1"/>
                          </pic:cNvPicPr>
                        </pic:nvPicPr>
                        <pic:blipFill>
                          <a:blip r:embed="rId9" cstate="print"/>
                          <a:srcRect/>
                          <a:stretch>
                            <a:fillRect/>
                          </a:stretch>
                        </pic:blipFill>
                        <pic:spPr bwMode="auto">
                          <a:xfrm>
                            <a:off x="0" y="0"/>
                            <a:ext cx="981075" cy="962025"/>
                          </a:xfrm>
                          <a:prstGeom prst="rect">
                            <a:avLst/>
                          </a:prstGeom>
                          <a:noFill/>
                          <a:ln w="9525">
                            <a:noFill/>
                            <a:miter lim="800000"/>
                            <a:headEnd/>
                            <a:tailEnd/>
                          </a:ln>
                        </pic:spPr>
                      </pic:pic>
                    </a:graphicData>
                  </a:graphic>
                </wp:inline>
              </w:drawing>
            </w:r>
          </w:p>
          <w:p w:rsidR="004B41C4" w:rsidRPr="00E51F97" w:rsidRDefault="004B41C4" w:rsidP="00C16667">
            <w:pPr>
              <w:jc w:val="center"/>
              <w:rPr>
                <w:b/>
                <w:bCs/>
                <w:lang w:val="it-IT"/>
              </w:rPr>
            </w:pPr>
          </w:p>
        </w:tc>
      </w:tr>
    </w:tbl>
    <w:p w:rsidR="006708A2" w:rsidRPr="002E7982" w:rsidRDefault="006708A2" w:rsidP="006708A2">
      <w:pPr>
        <w:pStyle w:val="PlainText"/>
        <w:jc w:val="both"/>
        <w:rPr>
          <w:rFonts w:ascii="Times New Roman" w:eastAsia="MS Mincho" w:hAnsi="Times New Roman"/>
          <w:sz w:val="24"/>
        </w:rPr>
      </w:pPr>
    </w:p>
    <w:p w:rsidR="006708A2" w:rsidRPr="002E7982" w:rsidRDefault="006708A2" w:rsidP="006708A2">
      <w:pPr>
        <w:pStyle w:val="PlainText"/>
        <w:jc w:val="both"/>
        <w:rPr>
          <w:rFonts w:ascii="Times New Roman" w:eastAsia="MS Mincho" w:hAnsi="Times New Roman"/>
          <w:sz w:val="24"/>
        </w:rPr>
      </w:pPr>
    </w:p>
    <w:p w:rsidR="006708A2" w:rsidRPr="002E7982" w:rsidRDefault="006708A2" w:rsidP="006708A2">
      <w:pPr>
        <w:pStyle w:val="PlainText"/>
        <w:jc w:val="both"/>
        <w:rPr>
          <w:rFonts w:ascii="Times New Roman" w:eastAsia="MS Mincho" w:hAnsi="Times New Roman"/>
          <w:sz w:val="24"/>
        </w:rPr>
      </w:pPr>
    </w:p>
    <w:p w:rsidR="006708A2" w:rsidRPr="002E7982" w:rsidRDefault="00053751" w:rsidP="006708A2">
      <w:pPr>
        <w:pStyle w:val="PlainText"/>
        <w:jc w:val="both"/>
        <w:rPr>
          <w:rFonts w:ascii="Times New Roman" w:eastAsia="MS Mincho" w:hAnsi="Times New Roman"/>
          <w:sz w:val="24"/>
        </w:rPr>
      </w:pPr>
      <w:r>
        <w:rPr>
          <w:rFonts w:ascii="Times New Roman" w:eastAsia="MS Mincho" w:hAnsi="Times New Roman"/>
          <w:sz w:val="24"/>
        </w:rPr>
        <w:tab/>
      </w:r>
      <w:r>
        <w:rPr>
          <w:rFonts w:ascii="Times New Roman" w:eastAsia="MS Mincho" w:hAnsi="Times New Roman"/>
          <w:sz w:val="24"/>
        </w:rPr>
        <w:tab/>
      </w:r>
      <w:r>
        <w:rPr>
          <w:rFonts w:ascii="Times New Roman" w:eastAsia="MS Mincho" w:hAnsi="Times New Roman"/>
          <w:sz w:val="24"/>
        </w:rPr>
        <w:tab/>
      </w:r>
      <w:r>
        <w:rPr>
          <w:rFonts w:ascii="Times New Roman" w:eastAsia="MS Mincho" w:hAnsi="Times New Roman"/>
          <w:sz w:val="24"/>
        </w:rPr>
        <w:tab/>
      </w:r>
      <w:r>
        <w:rPr>
          <w:rFonts w:ascii="Times New Roman" w:eastAsia="MS Mincho" w:hAnsi="Times New Roman"/>
          <w:sz w:val="24"/>
        </w:rPr>
        <w:tab/>
      </w:r>
      <w:r>
        <w:rPr>
          <w:rFonts w:ascii="Times New Roman" w:eastAsia="MS Mincho" w:hAnsi="Times New Roman"/>
          <w:sz w:val="24"/>
        </w:rPr>
        <w:tab/>
      </w:r>
      <w:r>
        <w:rPr>
          <w:rFonts w:ascii="Times New Roman" w:eastAsia="MS Mincho" w:hAnsi="Times New Roman"/>
          <w:sz w:val="24"/>
        </w:rPr>
        <w:tab/>
      </w:r>
      <w:r>
        <w:rPr>
          <w:rFonts w:ascii="Times New Roman" w:eastAsia="MS Mincho" w:hAnsi="Times New Roman"/>
          <w:sz w:val="24"/>
        </w:rPr>
        <w:tab/>
      </w:r>
      <w:r w:rsidR="0064435E">
        <w:rPr>
          <w:rFonts w:ascii="Times New Roman" w:eastAsia="MS Mincho" w:hAnsi="Times New Roman"/>
          <w:sz w:val="24"/>
        </w:rPr>
        <w:tab/>
      </w:r>
      <w:r w:rsidR="0064435E">
        <w:rPr>
          <w:rFonts w:ascii="Times New Roman" w:eastAsia="MS Mincho" w:hAnsi="Times New Roman"/>
          <w:sz w:val="24"/>
        </w:rPr>
        <w:tab/>
      </w:r>
      <w:r w:rsidR="004B5726">
        <w:rPr>
          <w:rFonts w:ascii="Times New Roman" w:eastAsia="MS Mincho" w:hAnsi="Times New Roman"/>
          <w:b/>
          <w:sz w:val="28"/>
          <w:szCs w:val="28"/>
        </w:rPr>
        <w:t>299-3</w:t>
      </w:r>
      <w:r>
        <w:rPr>
          <w:rFonts w:ascii="Times New Roman" w:eastAsia="MS Mincho" w:hAnsi="Times New Roman"/>
          <w:b/>
          <w:sz w:val="28"/>
          <w:szCs w:val="28"/>
        </w:rPr>
        <w:t>/1</w:t>
      </w:r>
      <w:r w:rsidR="004B5726">
        <w:rPr>
          <w:rFonts w:ascii="Times New Roman" w:eastAsia="MS Mincho" w:hAnsi="Times New Roman"/>
          <w:b/>
          <w:sz w:val="28"/>
          <w:szCs w:val="28"/>
        </w:rPr>
        <w:t>8</w:t>
      </w:r>
    </w:p>
    <w:p w:rsidR="006708A2" w:rsidRPr="002E7982" w:rsidRDefault="006708A2" w:rsidP="006708A2">
      <w:pPr>
        <w:pStyle w:val="PlainText"/>
        <w:jc w:val="both"/>
        <w:rPr>
          <w:rFonts w:ascii="Times New Roman" w:eastAsia="MS Mincho" w:hAnsi="Times New Roman"/>
          <w:sz w:val="24"/>
        </w:rPr>
      </w:pPr>
    </w:p>
    <w:p w:rsidR="006708A2" w:rsidRDefault="006708A2" w:rsidP="006708A2">
      <w:pPr>
        <w:pStyle w:val="PlainText"/>
        <w:jc w:val="both"/>
        <w:rPr>
          <w:rFonts w:ascii="Times New Roman" w:eastAsia="MS Mincho" w:hAnsi="Times New Roman"/>
          <w:sz w:val="24"/>
        </w:rPr>
      </w:pPr>
    </w:p>
    <w:p w:rsidR="006708A2" w:rsidRDefault="006708A2" w:rsidP="006708A2">
      <w:pPr>
        <w:pStyle w:val="PlainText"/>
        <w:jc w:val="both"/>
        <w:rPr>
          <w:rFonts w:ascii="Times New Roman" w:eastAsia="MS Mincho" w:hAnsi="Times New Roman"/>
          <w:sz w:val="24"/>
        </w:rPr>
      </w:pPr>
    </w:p>
    <w:p w:rsidR="006708A2" w:rsidRDefault="006708A2" w:rsidP="006708A2">
      <w:pPr>
        <w:pStyle w:val="PlainText"/>
        <w:jc w:val="both"/>
        <w:rPr>
          <w:rFonts w:ascii="Times New Roman" w:eastAsia="MS Mincho" w:hAnsi="Times New Roman"/>
          <w:sz w:val="24"/>
        </w:rPr>
      </w:pPr>
    </w:p>
    <w:p w:rsidR="006B62BE" w:rsidRDefault="00107962" w:rsidP="006708A2">
      <w:pPr>
        <w:pStyle w:val="BodyText2"/>
        <w:jc w:val="center"/>
      </w:pPr>
      <w:r>
        <w:t xml:space="preserve">Plan detaljne regulacije za </w:t>
      </w:r>
      <w:r w:rsidR="0078766E" w:rsidRPr="00946AFC">
        <w:t>izgradnju kompleksa za komercijalne i turističke sadržaje na prostoru između Senćanskog puta i jezera Palić</w:t>
      </w:r>
    </w:p>
    <w:p w:rsidR="00107962" w:rsidRDefault="00107962" w:rsidP="006708A2">
      <w:pPr>
        <w:pStyle w:val="BodyText2"/>
        <w:jc w:val="center"/>
      </w:pPr>
    </w:p>
    <w:p w:rsidR="00107962" w:rsidRDefault="00107962" w:rsidP="006708A2">
      <w:pPr>
        <w:pStyle w:val="BodyText2"/>
        <w:jc w:val="center"/>
      </w:pPr>
    </w:p>
    <w:p w:rsidR="006B62BE" w:rsidRDefault="006B62BE" w:rsidP="006B62BE">
      <w:pPr>
        <w:pStyle w:val="BodyText2"/>
        <w:numPr>
          <w:ilvl w:val="0"/>
          <w:numId w:val="9"/>
        </w:numPr>
        <w:jc w:val="center"/>
      </w:pPr>
      <w:r>
        <w:t xml:space="preserve">MATERIJAL ZA RANI JAVNI UVID </w:t>
      </w:r>
      <w:r w:rsidRPr="006B62BE">
        <w:rPr>
          <w:b w:val="0"/>
        </w:rPr>
        <w:t>-</w:t>
      </w:r>
    </w:p>
    <w:p w:rsidR="006B62BE" w:rsidRDefault="006B62BE" w:rsidP="006708A2">
      <w:pPr>
        <w:pStyle w:val="BodyText2"/>
        <w:jc w:val="center"/>
      </w:pPr>
    </w:p>
    <w:p w:rsidR="006B62BE" w:rsidRDefault="006B62BE" w:rsidP="006708A2">
      <w:pPr>
        <w:pStyle w:val="BodyText2"/>
        <w:jc w:val="center"/>
      </w:pPr>
    </w:p>
    <w:p w:rsidR="006708A2" w:rsidRPr="002E7982" w:rsidRDefault="006708A2" w:rsidP="006708A2">
      <w:pPr>
        <w:pStyle w:val="BodyText2"/>
        <w:jc w:val="center"/>
        <w:rPr>
          <w:sz w:val="24"/>
        </w:rPr>
      </w:pPr>
    </w:p>
    <w:p w:rsidR="006708A2" w:rsidRPr="002E7982" w:rsidRDefault="006708A2" w:rsidP="006708A2">
      <w:pPr>
        <w:pStyle w:val="PlainText"/>
        <w:jc w:val="both"/>
        <w:rPr>
          <w:rFonts w:ascii="Times New Roman" w:eastAsia="MS Mincho" w:hAnsi="Times New Roman"/>
          <w:sz w:val="24"/>
          <w:szCs w:val="24"/>
        </w:rPr>
      </w:pPr>
    </w:p>
    <w:p w:rsidR="006708A2" w:rsidRDefault="006708A2" w:rsidP="006708A2">
      <w:pPr>
        <w:pStyle w:val="PlainText"/>
        <w:jc w:val="both"/>
        <w:rPr>
          <w:rFonts w:ascii="Times New Roman" w:eastAsia="MS Mincho" w:hAnsi="Times New Roman"/>
          <w:sz w:val="22"/>
          <w:szCs w:val="22"/>
        </w:rPr>
      </w:pPr>
    </w:p>
    <w:p w:rsidR="006708A2" w:rsidRDefault="00053751" w:rsidP="006708A2">
      <w:pPr>
        <w:pStyle w:val="PlainText"/>
        <w:jc w:val="both"/>
        <w:rPr>
          <w:rFonts w:ascii="Times New Roman" w:eastAsia="MS Mincho" w:hAnsi="Times New Roman"/>
          <w:sz w:val="22"/>
          <w:szCs w:val="22"/>
        </w:rPr>
      </w:pPr>
      <w:r>
        <w:object w:dxaOrig="930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57pt" o:ole="">
            <v:imagedata r:id="rId10" o:title=""/>
          </v:shape>
          <o:OLEObject Type="Embed" ProgID="PBrush" ShapeID="_x0000_i1025" DrawAspect="Content" ObjectID="_1579593437" r:id="rId11"/>
        </w:object>
      </w:r>
    </w:p>
    <w:p w:rsidR="006708A2" w:rsidRDefault="006708A2" w:rsidP="006708A2">
      <w:pPr>
        <w:pStyle w:val="PlainText"/>
        <w:jc w:val="both"/>
        <w:rPr>
          <w:rFonts w:ascii="Times New Roman" w:eastAsia="MS Mincho" w:hAnsi="Times New Roman"/>
          <w:sz w:val="22"/>
          <w:szCs w:val="22"/>
        </w:rPr>
      </w:pPr>
    </w:p>
    <w:p w:rsidR="00107962" w:rsidRDefault="00107962" w:rsidP="006708A2">
      <w:pPr>
        <w:pStyle w:val="PlainText"/>
        <w:jc w:val="both"/>
        <w:rPr>
          <w:rFonts w:ascii="Times New Roman" w:eastAsia="MS Mincho" w:hAnsi="Times New Roman"/>
          <w:sz w:val="22"/>
          <w:szCs w:val="22"/>
        </w:rPr>
      </w:pPr>
    </w:p>
    <w:p w:rsidR="00107962" w:rsidRDefault="00107962" w:rsidP="006708A2">
      <w:pPr>
        <w:pStyle w:val="PlainText"/>
        <w:jc w:val="both"/>
        <w:rPr>
          <w:rFonts w:ascii="Times New Roman" w:eastAsia="MS Mincho" w:hAnsi="Times New Roman"/>
          <w:sz w:val="22"/>
          <w:szCs w:val="22"/>
        </w:rPr>
      </w:pPr>
    </w:p>
    <w:p w:rsidR="00107962" w:rsidRDefault="00107962" w:rsidP="006708A2">
      <w:pPr>
        <w:pStyle w:val="PlainText"/>
        <w:jc w:val="both"/>
        <w:rPr>
          <w:rFonts w:ascii="Times New Roman" w:eastAsia="MS Mincho" w:hAnsi="Times New Roman"/>
          <w:sz w:val="22"/>
          <w:szCs w:val="22"/>
        </w:rPr>
      </w:pPr>
    </w:p>
    <w:tbl>
      <w:tblPr>
        <w:tblpPr w:leftFromText="141" w:rightFromText="141" w:vertAnchor="text" w:horzAnchor="page" w:tblpX="1182"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
        <w:gridCol w:w="9025"/>
      </w:tblGrid>
      <w:tr w:rsidR="00A724DE" w:rsidRPr="00CA7A3C" w:rsidTr="007C3A7D">
        <w:trPr>
          <w:trHeight w:val="1251"/>
        </w:trPr>
        <w:tc>
          <w:tcPr>
            <w:tcW w:w="262" w:type="dxa"/>
            <w:tcBorders>
              <w:top w:val="nil"/>
              <w:left w:val="nil"/>
              <w:bottom w:val="nil"/>
              <w:right w:val="nil"/>
            </w:tcBorders>
            <w:vAlign w:val="center"/>
          </w:tcPr>
          <w:p w:rsidR="00A724DE" w:rsidRPr="00CA7A3C" w:rsidRDefault="00A724DE" w:rsidP="00A724DE">
            <w:pPr>
              <w:autoSpaceDE w:val="0"/>
              <w:autoSpaceDN w:val="0"/>
              <w:adjustRightInd w:val="0"/>
            </w:pPr>
          </w:p>
        </w:tc>
        <w:tc>
          <w:tcPr>
            <w:tcW w:w="9025" w:type="dxa"/>
            <w:tcBorders>
              <w:top w:val="nil"/>
              <w:left w:val="nil"/>
              <w:bottom w:val="nil"/>
              <w:right w:val="nil"/>
            </w:tcBorders>
            <w:vAlign w:val="center"/>
          </w:tcPr>
          <w:p w:rsidR="00A724DE" w:rsidRDefault="00A724DE" w:rsidP="00053751">
            <w:pPr>
              <w:pStyle w:val="PlainText"/>
              <w:rPr>
                <w:rFonts w:ascii="Times New Roman" w:hAnsi="Times New Roman"/>
                <w:sz w:val="28"/>
              </w:rPr>
            </w:pPr>
          </w:p>
          <w:p w:rsidR="007C3A7D" w:rsidRDefault="007C3A7D" w:rsidP="007C3A7D">
            <w:pPr>
              <w:pStyle w:val="PlainText"/>
              <w:ind w:left="1257" w:firstLine="7"/>
              <w:rPr>
                <w:rFonts w:ascii="Times New Roman" w:eastAsia="MS Mincho" w:hAnsi="Times New Roman"/>
                <w:sz w:val="24"/>
              </w:rPr>
            </w:pPr>
          </w:p>
          <w:p w:rsidR="007C3A7D" w:rsidRPr="00237C5F" w:rsidRDefault="00053751" w:rsidP="00107962">
            <w:pPr>
              <w:pStyle w:val="PlainText"/>
              <w:ind w:left="6218" w:firstLine="7"/>
              <w:rPr>
                <w:rFonts w:ascii="Times New Roman" w:eastAsia="MS Mincho" w:hAnsi="Times New Roman"/>
                <w:sz w:val="24"/>
              </w:rPr>
            </w:pPr>
            <w:r>
              <w:rPr>
                <w:rFonts w:ascii="Times New Roman" w:eastAsia="MS Mincho" w:hAnsi="Times New Roman"/>
                <w:sz w:val="24"/>
              </w:rPr>
              <w:t>D</w:t>
            </w:r>
            <w:r w:rsidR="007C3A7D">
              <w:rPr>
                <w:rFonts w:ascii="Times New Roman" w:eastAsia="MS Mincho" w:hAnsi="Times New Roman"/>
                <w:sz w:val="24"/>
              </w:rPr>
              <w:t>irektor</w:t>
            </w:r>
            <w:r>
              <w:rPr>
                <w:rFonts w:ascii="Times New Roman" w:eastAsia="MS Mincho" w:hAnsi="Times New Roman"/>
                <w:sz w:val="24"/>
              </w:rPr>
              <w:t>:</w:t>
            </w:r>
          </w:p>
          <w:p w:rsidR="00107962" w:rsidRDefault="00107962" w:rsidP="00107962">
            <w:pPr>
              <w:autoSpaceDE w:val="0"/>
              <w:autoSpaceDN w:val="0"/>
              <w:adjustRightInd w:val="0"/>
              <w:jc w:val="center"/>
              <w:rPr>
                <w:lang w:val="sr-Latn-CS"/>
              </w:rPr>
            </w:pPr>
          </w:p>
          <w:p w:rsidR="00A724DE" w:rsidRPr="00107962" w:rsidRDefault="00107962" w:rsidP="00107962">
            <w:pPr>
              <w:autoSpaceDE w:val="0"/>
              <w:autoSpaceDN w:val="0"/>
              <w:adjustRightInd w:val="0"/>
              <w:jc w:val="right"/>
              <w:rPr>
                <w:bCs/>
                <w:lang w:val="it-IT"/>
              </w:rPr>
            </w:pPr>
            <w:r w:rsidRPr="00107962">
              <w:rPr>
                <w:lang w:val="sr-Latn-CS"/>
              </w:rPr>
              <w:t>Predrag Radivojević, dipl.inž.građ.</w:t>
            </w:r>
          </w:p>
        </w:tc>
      </w:tr>
      <w:tr w:rsidR="00A724DE" w:rsidRPr="00CA7A3C" w:rsidTr="007C3A7D">
        <w:trPr>
          <w:trHeight w:val="277"/>
        </w:trPr>
        <w:tc>
          <w:tcPr>
            <w:tcW w:w="9287" w:type="dxa"/>
            <w:gridSpan w:val="2"/>
            <w:tcBorders>
              <w:top w:val="nil"/>
              <w:left w:val="nil"/>
              <w:bottom w:val="nil"/>
              <w:right w:val="nil"/>
            </w:tcBorders>
            <w:vAlign w:val="center"/>
          </w:tcPr>
          <w:p w:rsidR="00A724DE" w:rsidRDefault="00A724DE" w:rsidP="00A724DE">
            <w:pPr>
              <w:rPr>
                <w:b/>
                <w:bCs/>
                <w:lang w:val="it-IT"/>
              </w:rPr>
            </w:pPr>
          </w:p>
          <w:p w:rsidR="00A724DE" w:rsidRPr="00CA7A3C" w:rsidRDefault="00A724DE" w:rsidP="00A724DE">
            <w:pPr>
              <w:rPr>
                <w:b/>
                <w:bCs/>
                <w:lang w:val="it-IT"/>
              </w:rPr>
            </w:pPr>
          </w:p>
        </w:tc>
      </w:tr>
      <w:tr w:rsidR="007C3A7D" w:rsidRPr="00CA7A3C" w:rsidTr="007C3A7D">
        <w:trPr>
          <w:trHeight w:val="277"/>
        </w:trPr>
        <w:tc>
          <w:tcPr>
            <w:tcW w:w="9287" w:type="dxa"/>
            <w:gridSpan w:val="2"/>
            <w:tcBorders>
              <w:top w:val="nil"/>
              <w:left w:val="nil"/>
              <w:bottom w:val="nil"/>
              <w:right w:val="nil"/>
            </w:tcBorders>
            <w:vAlign w:val="center"/>
          </w:tcPr>
          <w:p w:rsidR="007C3A7D" w:rsidRDefault="007C3A7D" w:rsidP="00A724DE">
            <w:pPr>
              <w:rPr>
                <w:b/>
                <w:bCs/>
                <w:lang w:val="it-IT"/>
              </w:rPr>
            </w:pPr>
          </w:p>
        </w:tc>
      </w:tr>
      <w:tr w:rsidR="00107962" w:rsidRPr="00CA7A3C" w:rsidTr="007C3A7D">
        <w:trPr>
          <w:trHeight w:val="277"/>
        </w:trPr>
        <w:tc>
          <w:tcPr>
            <w:tcW w:w="9287" w:type="dxa"/>
            <w:gridSpan w:val="2"/>
            <w:tcBorders>
              <w:top w:val="nil"/>
              <w:left w:val="nil"/>
              <w:bottom w:val="nil"/>
              <w:right w:val="nil"/>
            </w:tcBorders>
            <w:vAlign w:val="center"/>
          </w:tcPr>
          <w:p w:rsidR="00107962" w:rsidRDefault="00107962" w:rsidP="00A724DE">
            <w:pPr>
              <w:rPr>
                <w:b/>
                <w:bCs/>
                <w:lang w:val="it-IT"/>
              </w:rPr>
            </w:pPr>
          </w:p>
        </w:tc>
      </w:tr>
    </w:tbl>
    <w:p w:rsidR="006708A2" w:rsidRPr="007C3A7D" w:rsidRDefault="007C3A7D" w:rsidP="007C3A7D">
      <w:pPr>
        <w:pStyle w:val="PlainText"/>
        <w:jc w:val="center"/>
        <w:rPr>
          <w:rFonts w:ascii="Times New Roman" w:eastAsia="MS Mincho" w:hAnsi="Times New Roman"/>
          <w:sz w:val="24"/>
          <w:szCs w:val="24"/>
        </w:rPr>
      </w:pPr>
      <w:r w:rsidRPr="002E7982">
        <w:rPr>
          <w:rFonts w:ascii="Times New Roman" w:eastAsia="MS Mincho" w:hAnsi="Times New Roman"/>
          <w:sz w:val="24"/>
        </w:rPr>
        <w:t>Suboti</w:t>
      </w:r>
      <w:r w:rsidR="00053751">
        <w:rPr>
          <w:rFonts w:ascii="Times New Roman" w:eastAsia="MS Mincho" w:hAnsi="Times New Roman"/>
          <w:sz w:val="24"/>
        </w:rPr>
        <w:t>ca, februar</w:t>
      </w:r>
      <w:r>
        <w:rPr>
          <w:rFonts w:ascii="Times New Roman" w:eastAsia="MS Mincho" w:hAnsi="Times New Roman"/>
          <w:sz w:val="24"/>
        </w:rPr>
        <w:t xml:space="preserve"> 201</w:t>
      </w:r>
      <w:r w:rsidR="00053751">
        <w:rPr>
          <w:rFonts w:ascii="Times New Roman" w:eastAsia="MS Mincho" w:hAnsi="Times New Roman"/>
          <w:sz w:val="24"/>
        </w:rPr>
        <w:t>8</w:t>
      </w:r>
      <w:r w:rsidRPr="002E7982">
        <w:rPr>
          <w:rFonts w:ascii="Times New Roman" w:eastAsia="MS Mincho" w:hAnsi="Times New Roman"/>
          <w:sz w:val="24"/>
        </w:rPr>
        <w:t>. godine</w:t>
      </w:r>
      <w:r w:rsidR="00237C5F" w:rsidRPr="00237C5F">
        <w:rPr>
          <w:rFonts w:ascii="Times New Roman" w:eastAsia="MS Mincho" w:hAnsi="Times New Roman"/>
          <w:sz w:val="24"/>
        </w:rPr>
        <w:t xml:space="preserve"> </w:t>
      </w:r>
    </w:p>
    <w:p w:rsidR="00107962" w:rsidRDefault="00107962" w:rsidP="006708A2">
      <w:pPr>
        <w:jc w:val="both"/>
        <w:rPr>
          <w:lang w:val="it-IT"/>
        </w:rPr>
      </w:pPr>
    </w:p>
    <w:p w:rsidR="00107962" w:rsidRDefault="00107962" w:rsidP="006708A2">
      <w:pPr>
        <w:jc w:val="both"/>
        <w:rPr>
          <w:lang w:val="it-IT"/>
        </w:rPr>
      </w:pPr>
    </w:p>
    <w:p w:rsidR="00107962" w:rsidRDefault="00107962" w:rsidP="006708A2">
      <w:pPr>
        <w:jc w:val="both"/>
        <w:rPr>
          <w:lang w:val="it-IT"/>
        </w:rPr>
      </w:pPr>
    </w:p>
    <w:p w:rsidR="006708A2" w:rsidRDefault="006708A2" w:rsidP="006708A2">
      <w:pPr>
        <w:jc w:val="both"/>
        <w:rPr>
          <w:rFonts w:eastAsia="MS Mincho"/>
          <w:lang w:val="it-IT"/>
        </w:rPr>
      </w:pPr>
      <w:r w:rsidRPr="008F0DFB">
        <w:rPr>
          <w:lang w:val="it-IT"/>
        </w:rPr>
        <w:t>NARUČILAC</w:t>
      </w:r>
      <w:r w:rsidR="00240A3C">
        <w:rPr>
          <w:rFonts w:eastAsia="MS Mincho"/>
          <w:lang w:val="it-IT"/>
        </w:rPr>
        <w:t xml:space="preserve">: </w:t>
      </w:r>
      <w:r w:rsidR="00240A3C">
        <w:rPr>
          <w:rFonts w:eastAsia="MS Mincho"/>
          <w:lang w:val="it-IT"/>
        </w:rPr>
        <w:tab/>
      </w:r>
      <w:r w:rsidR="00A724DE">
        <w:rPr>
          <w:rFonts w:eastAsia="MS Mincho"/>
          <w:lang w:val="it-IT"/>
        </w:rPr>
        <w:tab/>
      </w:r>
      <w:r w:rsidRPr="0037576E">
        <w:rPr>
          <w:rFonts w:eastAsia="MS Mincho"/>
          <w:b/>
          <w:lang w:val="it-IT"/>
        </w:rPr>
        <w:t>GRAD SUBOTICA</w:t>
      </w:r>
    </w:p>
    <w:p w:rsidR="006708A2" w:rsidRDefault="006708A2" w:rsidP="006708A2">
      <w:pPr>
        <w:jc w:val="both"/>
        <w:rPr>
          <w:rFonts w:eastAsia="MS Mincho"/>
          <w:lang w:val="it-IT"/>
        </w:rPr>
      </w:pPr>
    </w:p>
    <w:p w:rsidR="006708A2" w:rsidRDefault="006708A2" w:rsidP="006708A2">
      <w:pPr>
        <w:jc w:val="both"/>
        <w:rPr>
          <w:rFonts w:eastAsia="MS Mincho"/>
          <w:lang w:val="it-IT"/>
        </w:rPr>
      </w:pPr>
    </w:p>
    <w:p w:rsidR="00053751" w:rsidRPr="00053751" w:rsidRDefault="00240A3C" w:rsidP="00053751">
      <w:pPr>
        <w:ind w:left="2880" w:hanging="2880"/>
        <w:rPr>
          <w:rFonts w:eastAsia="MS Mincho"/>
          <w:b/>
          <w:bCs/>
          <w:szCs w:val="20"/>
          <w:lang w:val="sr-Latn-CS"/>
        </w:rPr>
      </w:pPr>
      <w:r>
        <w:rPr>
          <w:rFonts w:eastAsia="MS Mincho"/>
          <w:lang w:val="it-IT"/>
        </w:rPr>
        <w:t>INVESTITOR:</w:t>
      </w:r>
      <w:r>
        <w:rPr>
          <w:rFonts w:eastAsia="MS Mincho"/>
          <w:lang w:val="it-IT"/>
        </w:rPr>
        <w:tab/>
      </w:r>
      <w:r w:rsidR="00053751" w:rsidRPr="00053751">
        <w:rPr>
          <w:rFonts w:eastAsia="MS Mincho"/>
          <w:b/>
          <w:bCs/>
          <w:szCs w:val="20"/>
          <w:lang w:val="sr-Latn-CS"/>
        </w:rPr>
        <w:t>SEJDOVIĆ FERHAN JMBG 1505965784541,</w:t>
      </w:r>
    </w:p>
    <w:p w:rsidR="00053751" w:rsidRPr="00053751" w:rsidRDefault="00053751" w:rsidP="00053751">
      <w:pPr>
        <w:ind w:left="2880"/>
        <w:rPr>
          <w:rFonts w:eastAsia="MS Mincho"/>
          <w:b/>
          <w:bCs/>
          <w:szCs w:val="20"/>
          <w:lang w:val="sr-Latn-CS"/>
        </w:rPr>
      </w:pPr>
      <w:r w:rsidRPr="00053751">
        <w:rPr>
          <w:rFonts w:eastAsia="MS Mincho"/>
          <w:b/>
          <w:bCs/>
          <w:szCs w:val="20"/>
          <w:lang w:val="sr-Latn-CS"/>
        </w:rPr>
        <w:t xml:space="preserve">Adresa u Nemačkoj Maintal Gutenberg Str.4 , Nemačka </w:t>
      </w:r>
    </w:p>
    <w:p w:rsidR="00053751" w:rsidRPr="00053751" w:rsidRDefault="00053751" w:rsidP="00053751">
      <w:pPr>
        <w:ind w:left="2880"/>
        <w:rPr>
          <w:rFonts w:eastAsia="MS Mincho"/>
          <w:b/>
          <w:bCs/>
          <w:szCs w:val="20"/>
          <w:lang w:val="sr-Latn-CS"/>
        </w:rPr>
      </w:pPr>
      <w:r w:rsidRPr="00053751">
        <w:rPr>
          <w:rFonts w:eastAsia="MS Mincho"/>
          <w:b/>
          <w:bCs/>
          <w:szCs w:val="20"/>
          <w:lang w:val="sr-Latn-CS"/>
        </w:rPr>
        <w:t>Adresa u Sr</w:t>
      </w:r>
      <w:r w:rsidR="00EC75B1">
        <w:rPr>
          <w:rFonts w:eastAsia="MS Mincho"/>
          <w:b/>
          <w:bCs/>
          <w:szCs w:val="20"/>
          <w:lang w:val="sr-Latn-CS"/>
        </w:rPr>
        <w:t>biji</w:t>
      </w:r>
      <w:r w:rsidRPr="00053751">
        <w:rPr>
          <w:rFonts w:eastAsia="MS Mincho"/>
          <w:b/>
          <w:bCs/>
          <w:szCs w:val="20"/>
          <w:lang w:val="sr-Latn-CS"/>
        </w:rPr>
        <w:t xml:space="preserve">: Rašković bb, Sjenica, Srbija </w:t>
      </w:r>
    </w:p>
    <w:p w:rsidR="00053751" w:rsidRPr="00053751" w:rsidRDefault="00EC75B1" w:rsidP="00053751">
      <w:pPr>
        <w:ind w:left="2880"/>
        <w:rPr>
          <w:rFonts w:eastAsia="MS Mincho"/>
          <w:b/>
          <w:bCs/>
          <w:szCs w:val="20"/>
          <w:lang w:val="sr-Latn-CS"/>
        </w:rPr>
      </w:pPr>
      <w:r>
        <w:rPr>
          <w:rFonts w:eastAsia="MS Mincho"/>
          <w:b/>
          <w:bCs/>
          <w:szCs w:val="20"/>
          <w:lang w:val="sr-Latn-CS"/>
        </w:rPr>
        <w:t>Zastupnik</w:t>
      </w:r>
      <w:r w:rsidR="00053751" w:rsidRPr="00053751">
        <w:rPr>
          <w:rFonts w:eastAsia="MS Mincho"/>
          <w:b/>
          <w:bCs/>
          <w:szCs w:val="20"/>
          <w:lang w:val="sr-Latn-CS"/>
        </w:rPr>
        <w:t xml:space="preserve">–pravni punomoćnik: Advokat Pavle Petrović </w:t>
      </w:r>
    </w:p>
    <w:p w:rsidR="00053751" w:rsidRPr="00053751" w:rsidRDefault="00EC75B1" w:rsidP="00053751">
      <w:pPr>
        <w:ind w:left="2880"/>
        <w:rPr>
          <w:rFonts w:eastAsia="MS Mincho"/>
          <w:b/>
          <w:bCs/>
          <w:szCs w:val="20"/>
          <w:lang w:val="sr-Latn-CS"/>
        </w:rPr>
      </w:pPr>
      <w:r>
        <w:rPr>
          <w:rFonts w:eastAsia="MS Mincho"/>
          <w:b/>
          <w:bCs/>
          <w:szCs w:val="20"/>
          <w:lang w:val="sr-Latn-CS"/>
        </w:rPr>
        <w:t>Braće Radić br 14, Subotica</w:t>
      </w:r>
      <w:r w:rsidR="00053751" w:rsidRPr="00053751">
        <w:rPr>
          <w:rFonts w:eastAsia="MS Mincho"/>
          <w:b/>
          <w:bCs/>
          <w:szCs w:val="20"/>
          <w:lang w:val="sr-Latn-CS"/>
        </w:rPr>
        <w:t>, Srbija</w:t>
      </w:r>
    </w:p>
    <w:p w:rsidR="006708A2" w:rsidRDefault="006708A2" w:rsidP="006708A2">
      <w:pPr>
        <w:jc w:val="both"/>
        <w:rPr>
          <w:rFonts w:eastAsia="MS Mincho"/>
          <w:b/>
          <w:lang w:val="it-IT"/>
        </w:rPr>
      </w:pPr>
    </w:p>
    <w:p w:rsidR="006708A2" w:rsidRDefault="006708A2" w:rsidP="006708A2">
      <w:pPr>
        <w:jc w:val="both"/>
        <w:rPr>
          <w:rFonts w:eastAsia="MS Mincho"/>
          <w:b/>
          <w:lang w:val="it-IT"/>
        </w:rPr>
      </w:pPr>
    </w:p>
    <w:p w:rsidR="006708A2" w:rsidRPr="0037576E" w:rsidRDefault="00240A3C" w:rsidP="00751AEE">
      <w:pPr>
        <w:tabs>
          <w:tab w:val="left" w:pos="2835"/>
        </w:tabs>
        <w:ind w:left="2835" w:hanging="2802"/>
        <w:rPr>
          <w:b/>
        </w:rPr>
      </w:pPr>
      <w:r>
        <w:rPr>
          <w:rFonts w:eastAsia="MS Mincho"/>
          <w:lang w:val="es-ES"/>
        </w:rPr>
        <w:t>NOSILAC IZRADE:</w:t>
      </w:r>
      <w:r>
        <w:rPr>
          <w:rFonts w:eastAsia="MS Mincho"/>
          <w:lang w:val="es-ES"/>
        </w:rPr>
        <w:tab/>
      </w:r>
      <w:r w:rsidR="006708A2" w:rsidRPr="00354B81">
        <w:rPr>
          <w:b/>
        </w:rPr>
        <w:t>GRADSKA UPRAVA</w:t>
      </w:r>
      <w:r w:rsidR="006708A2">
        <w:rPr>
          <w:b/>
        </w:rPr>
        <w:t xml:space="preserve"> - </w:t>
      </w:r>
      <w:r w:rsidR="008B2508">
        <w:rPr>
          <w:b/>
        </w:rPr>
        <w:t xml:space="preserve">SEKRETARIJAT </w:t>
      </w:r>
      <w:r w:rsidR="006708A2" w:rsidRPr="00354B81">
        <w:rPr>
          <w:b/>
        </w:rPr>
        <w:t>ZA</w:t>
      </w:r>
      <w:r w:rsidR="00A724DE">
        <w:rPr>
          <w:b/>
        </w:rPr>
        <w:t xml:space="preserve"> </w:t>
      </w:r>
      <w:r w:rsidR="006708A2" w:rsidRPr="00354B81">
        <w:rPr>
          <w:b/>
        </w:rPr>
        <w:t>GRAĐEVINARSTVO</w:t>
      </w:r>
    </w:p>
    <w:p w:rsidR="006708A2" w:rsidRDefault="006708A2" w:rsidP="006708A2">
      <w:pPr>
        <w:pStyle w:val="PlainText"/>
        <w:ind w:left="2880" w:hanging="2880"/>
        <w:jc w:val="both"/>
        <w:rPr>
          <w:rFonts w:ascii="Times New Roman" w:eastAsia="MS Mincho" w:hAnsi="Times New Roman"/>
          <w:sz w:val="24"/>
        </w:rPr>
      </w:pPr>
    </w:p>
    <w:p w:rsidR="006708A2" w:rsidRPr="0037576E" w:rsidRDefault="006708A2" w:rsidP="006708A2">
      <w:pPr>
        <w:pStyle w:val="PlainText"/>
        <w:ind w:left="2880" w:hanging="2880"/>
        <w:jc w:val="both"/>
        <w:rPr>
          <w:rFonts w:ascii="Times New Roman" w:eastAsia="MS Mincho" w:hAnsi="Times New Roman"/>
          <w:sz w:val="24"/>
        </w:rPr>
      </w:pPr>
    </w:p>
    <w:p w:rsidR="006708A2" w:rsidRPr="008F0DFB" w:rsidRDefault="006708A2" w:rsidP="00FB53FC">
      <w:pPr>
        <w:pStyle w:val="PlainText"/>
        <w:ind w:left="2880" w:hanging="2880"/>
        <w:jc w:val="both"/>
        <w:rPr>
          <w:rFonts w:ascii="Times New Roman" w:eastAsia="MS Mincho" w:hAnsi="Times New Roman"/>
          <w:sz w:val="24"/>
        </w:rPr>
      </w:pPr>
      <w:r w:rsidRPr="008F0DFB">
        <w:rPr>
          <w:rFonts w:ascii="Times New Roman" w:eastAsia="MS Mincho" w:hAnsi="Times New Roman"/>
          <w:sz w:val="24"/>
        </w:rPr>
        <w:t>OBRA</w:t>
      </w:r>
      <w:r w:rsidRPr="008F0DFB">
        <w:rPr>
          <w:rFonts w:ascii="Times New Roman" w:eastAsia="MS Mincho" w:hAnsi="Times New Roman"/>
          <w:sz w:val="24"/>
          <w:lang w:val="sl-SI"/>
        </w:rPr>
        <w:t>ĐIVAČ:</w:t>
      </w:r>
      <w:r w:rsidR="00A724DE">
        <w:rPr>
          <w:rFonts w:ascii="Times New Roman" w:eastAsia="MS Mincho" w:hAnsi="Times New Roman"/>
          <w:sz w:val="24"/>
        </w:rPr>
        <w:tab/>
      </w:r>
      <w:r w:rsidRPr="00FB53FC">
        <w:rPr>
          <w:rFonts w:ascii="Times New Roman" w:eastAsia="MS Mincho" w:hAnsi="Times New Roman"/>
          <w:b/>
          <w:bCs/>
          <w:sz w:val="24"/>
        </w:rPr>
        <w:t>JP</w:t>
      </w:r>
      <w:r w:rsidR="00FB53FC">
        <w:rPr>
          <w:rFonts w:ascii="Times New Roman" w:eastAsia="MS Mincho" w:hAnsi="Times New Roman"/>
          <w:b/>
          <w:bCs/>
          <w:sz w:val="24"/>
        </w:rPr>
        <w:t xml:space="preserve"> </w:t>
      </w:r>
      <w:r w:rsidR="00FB53FC" w:rsidRPr="00FB53FC">
        <w:rPr>
          <w:rFonts w:ascii="Times New Roman" w:eastAsia="MS Mincho" w:hAnsi="Times New Roman"/>
          <w:b/>
          <w:sz w:val="24"/>
        </w:rPr>
        <w:t>za upravljanje putevima, urbanističko planiranje i stanovanje Subotica, Trg Republike 16</w:t>
      </w:r>
    </w:p>
    <w:p w:rsidR="006708A2" w:rsidRPr="008F0DFB" w:rsidRDefault="006708A2" w:rsidP="006708A2">
      <w:pPr>
        <w:pStyle w:val="PlainText"/>
        <w:jc w:val="both"/>
        <w:rPr>
          <w:rFonts w:ascii="Times New Roman" w:eastAsia="MS Mincho" w:hAnsi="Times New Roman"/>
          <w:b/>
          <w:sz w:val="24"/>
          <w:lang w:val="sl-SI"/>
        </w:rPr>
      </w:pPr>
    </w:p>
    <w:p w:rsidR="006708A2" w:rsidRPr="0037576E" w:rsidRDefault="006708A2" w:rsidP="006708A2">
      <w:pPr>
        <w:pStyle w:val="PlainText"/>
        <w:jc w:val="both"/>
        <w:rPr>
          <w:rFonts w:ascii="Times New Roman" w:eastAsia="MS Mincho" w:hAnsi="Times New Roman"/>
          <w:sz w:val="24"/>
        </w:rPr>
      </w:pPr>
      <w:r>
        <w:rPr>
          <w:rFonts w:ascii="Times New Roman" w:eastAsia="MS Mincho" w:hAnsi="Times New Roman"/>
          <w:sz w:val="24"/>
        </w:rPr>
        <w:t xml:space="preserve">BROJ </w:t>
      </w:r>
      <w:r w:rsidRPr="008F0DFB">
        <w:rPr>
          <w:rFonts w:ascii="Times New Roman" w:eastAsia="MS Mincho" w:hAnsi="Times New Roman"/>
          <w:sz w:val="24"/>
        </w:rPr>
        <w:t>UGOVOR</w:t>
      </w:r>
      <w:r>
        <w:rPr>
          <w:rFonts w:ascii="Times New Roman" w:eastAsia="MS Mincho" w:hAnsi="Times New Roman"/>
          <w:sz w:val="24"/>
        </w:rPr>
        <w:t>A</w:t>
      </w:r>
      <w:r w:rsidRPr="008F0DFB">
        <w:rPr>
          <w:rFonts w:ascii="Times New Roman" w:eastAsia="MS Mincho" w:hAnsi="Times New Roman"/>
          <w:sz w:val="24"/>
        </w:rPr>
        <w:t>:</w:t>
      </w:r>
      <w:r w:rsidRPr="008F0DFB">
        <w:rPr>
          <w:rFonts w:ascii="Times New Roman" w:eastAsia="MS Mincho" w:hAnsi="Times New Roman"/>
          <w:b/>
          <w:sz w:val="24"/>
        </w:rPr>
        <w:tab/>
      </w:r>
      <w:r w:rsidR="00A724DE">
        <w:rPr>
          <w:rFonts w:ascii="Times New Roman" w:eastAsia="MS Mincho" w:hAnsi="Times New Roman"/>
          <w:b/>
          <w:sz w:val="24"/>
        </w:rPr>
        <w:tab/>
      </w:r>
      <w:r>
        <w:rPr>
          <w:rFonts w:ascii="Times New Roman" w:eastAsia="MS Mincho" w:hAnsi="Times New Roman"/>
          <w:b/>
          <w:sz w:val="24"/>
        </w:rPr>
        <w:t>2</w:t>
      </w:r>
      <w:r w:rsidR="00FB53FC">
        <w:rPr>
          <w:rFonts w:ascii="Times New Roman" w:eastAsia="MS Mincho" w:hAnsi="Times New Roman"/>
          <w:b/>
          <w:sz w:val="24"/>
        </w:rPr>
        <w:t>99</w:t>
      </w:r>
      <w:r>
        <w:rPr>
          <w:rFonts w:ascii="Times New Roman" w:eastAsia="MS Mincho" w:hAnsi="Times New Roman"/>
          <w:b/>
          <w:sz w:val="24"/>
        </w:rPr>
        <w:t>-</w:t>
      </w:r>
      <w:r w:rsidR="004B5726">
        <w:rPr>
          <w:rFonts w:ascii="Times New Roman" w:eastAsia="MS Mincho" w:hAnsi="Times New Roman"/>
          <w:b/>
          <w:sz w:val="24"/>
        </w:rPr>
        <w:t>3</w:t>
      </w:r>
      <w:r>
        <w:rPr>
          <w:rFonts w:ascii="Times New Roman" w:eastAsia="MS Mincho" w:hAnsi="Times New Roman"/>
          <w:b/>
          <w:sz w:val="24"/>
        </w:rPr>
        <w:t>/1</w:t>
      </w:r>
      <w:r w:rsidR="004B5726">
        <w:rPr>
          <w:rFonts w:ascii="Times New Roman" w:eastAsia="MS Mincho" w:hAnsi="Times New Roman"/>
          <w:b/>
          <w:sz w:val="24"/>
        </w:rPr>
        <w:t>8</w:t>
      </w:r>
    </w:p>
    <w:p w:rsidR="006708A2" w:rsidRPr="008F0DFB" w:rsidRDefault="006708A2" w:rsidP="006708A2">
      <w:pPr>
        <w:pStyle w:val="BodyText2"/>
        <w:tabs>
          <w:tab w:val="left" w:pos="2790"/>
        </w:tabs>
        <w:rPr>
          <w:rFonts w:eastAsia="MS Mincho"/>
          <w:b w:val="0"/>
          <w:sz w:val="24"/>
          <w:szCs w:val="20"/>
        </w:rPr>
      </w:pPr>
    </w:p>
    <w:p w:rsidR="006708A2" w:rsidRPr="008F0DFB" w:rsidRDefault="006708A2" w:rsidP="006708A2">
      <w:pPr>
        <w:pStyle w:val="BodyText2"/>
        <w:tabs>
          <w:tab w:val="left" w:pos="2790"/>
        </w:tabs>
        <w:jc w:val="left"/>
        <w:rPr>
          <w:rFonts w:eastAsia="MS Mincho"/>
          <w:b w:val="0"/>
          <w:sz w:val="24"/>
          <w:szCs w:val="20"/>
        </w:rPr>
      </w:pPr>
    </w:p>
    <w:p w:rsidR="00240A3C" w:rsidRPr="00240A3C" w:rsidRDefault="006708A2" w:rsidP="00BC0F7B">
      <w:pPr>
        <w:pStyle w:val="BodyText2"/>
        <w:tabs>
          <w:tab w:val="left" w:pos="0"/>
        </w:tabs>
        <w:ind w:left="2880" w:hanging="2880"/>
        <w:rPr>
          <w:sz w:val="24"/>
          <w:lang w:val="en-US"/>
        </w:rPr>
      </w:pPr>
      <w:r w:rsidRPr="00240A3C">
        <w:rPr>
          <w:rFonts w:eastAsia="MS Mincho"/>
          <w:b w:val="0"/>
          <w:sz w:val="24"/>
          <w:szCs w:val="20"/>
        </w:rPr>
        <w:t>NAZIV PLANA:</w:t>
      </w:r>
      <w:r w:rsidRPr="00240A3C">
        <w:rPr>
          <w:rFonts w:eastAsia="MS Mincho"/>
          <w:b w:val="0"/>
        </w:rPr>
        <w:tab/>
      </w:r>
      <w:r w:rsidR="00240A3C" w:rsidRPr="00240A3C">
        <w:rPr>
          <w:sz w:val="24"/>
          <w:lang w:val="en-US"/>
        </w:rPr>
        <w:t xml:space="preserve">PLAN DETALJNE REGULACIJE ZA </w:t>
      </w:r>
      <w:r w:rsidR="00053751">
        <w:rPr>
          <w:sz w:val="24"/>
          <w:lang w:val="en-US"/>
        </w:rPr>
        <w:t>IZGRADNJU KOMPLEKSA ZA KOMERCIJALNE I TURISTIČKE SADRŽ</w:t>
      </w:r>
      <w:r w:rsidR="00BC0F7B">
        <w:rPr>
          <w:sz w:val="24"/>
          <w:lang w:val="en-US"/>
        </w:rPr>
        <w:t>A</w:t>
      </w:r>
      <w:r w:rsidR="00053751">
        <w:rPr>
          <w:sz w:val="24"/>
          <w:lang w:val="en-US"/>
        </w:rPr>
        <w:t>JE NA PROSTORU IZMEĐU SENĆANSKOG PUTA I JEZERA PALIĆA</w:t>
      </w:r>
    </w:p>
    <w:p w:rsidR="00F8115A" w:rsidRDefault="00F8115A" w:rsidP="006708A2">
      <w:pPr>
        <w:tabs>
          <w:tab w:val="left" w:pos="2835"/>
        </w:tabs>
        <w:rPr>
          <w:rFonts w:eastAsia="MS Mincho"/>
          <w:b/>
          <w:szCs w:val="20"/>
          <w:lang w:val="sr-Latn-CS"/>
        </w:rPr>
      </w:pPr>
    </w:p>
    <w:p w:rsidR="00BC0F7B" w:rsidRDefault="006708A2" w:rsidP="00F8115A">
      <w:pPr>
        <w:tabs>
          <w:tab w:val="left" w:pos="3330"/>
        </w:tabs>
        <w:rPr>
          <w:lang w:val="sr-Latn-CS"/>
        </w:rPr>
      </w:pPr>
      <w:r>
        <w:rPr>
          <w:lang w:val="sr-Latn-CS"/>
        </w:rPr>
        <w:br/>
      </w:r>
      <w:r w:rsidR="0009200D">
        <w:rPr>
          <w:lang w:val="sr-Latn-CS"/>
        </w:rPr>
        <w:t xml:space="preserve">ODGOVORNI </w:t>
      </w:r>
    </w:p>
    <w:p w:rsidR="0051593A" w:rsidRDefault="0009200D" w:rsidP="00BC0F7B">
      <w:pPr>
        <w:tabs>
          <w:tab w:val="left" w:pos="2880"/>
        </w:tabs>
        <w:rPr>
          <w:lang w:val="sr-Latn-CS"/>
        </w:rPr>
      </w:pPr>
      <w:r>
        <w:rPr>
          <w:lang w:val="sr-Latn-CS"/>
        </w:rPr>
        <w:t>URBANISTA</w:t>
      </w:r>
      <w:r w:rsidR="004B6718">
        <w:rPr>
          <w:lang w:val="sr-Latn-CS"/>
        </w:rPr>
        <w:t>:</w:t>
      </w:r>
      <w:r w:rsidR="00F8115A">
        <w:rPr>
          <w:lang w:val="sr-Latn-CS"/>
        </w:rPr>
        <w:tab/>
      </w:r>
      <w:r w:rsidR="008236E2" w:rsidRPr="008236E2">
        <w:rPr>
          <w:b/>
          <w:lang w:val="sr-Latn-CS"/>
        </w:rPr>
        <w:t>KAROLJ TERTELI</w:t>
      </w:r>
      <w:r w:rsidR="0051593A">
        <w:rPr>
          <w:lang w:val="sr-Latn-CS"/>
        </w:rPr>
        <w:t>,</w:t>
      </w:r>
      <w:r w:rsidR="00F8115A">
        <w:rPr>
          <w:lang w:val="sr-Latn-CS"/>
        </w:rPr>
        <w:t xml:space="preserve"> </w:t>
      </w:r>
      <w:r w:rsidR="0051593A" w:rsidRPr="008F0DFB">
        <w:rPr>
          <w:lang w:val="sr-Latn-CS"/>
        </w:rPr>
        <w:t>dipl.in</w:t>
      </w:r>
      <w:r w:rsidR="0051593A">
        <w:rPr>
          <w:lang w:val="sr-Latn-CS"/>
        </w:rPr>
        <w:t>ž.arh.</w:t>
      </w:r>
    </w:p>
    <w:p w:rsidR="0009200D" w:rsidRDefault="00A724DE" w:rsidP="00F8115A">
      <w:pPr>
        <w:tabs>
          <w:tab w:val="left" w:pos="3330"/>
        </w:tabs>
        <w:rPr>
          <w:lang w:val="sr-Latn-CS"/>
        </w:rPr>
      </w:pPr>
      <w:r>
        <w:rPr>
          <w:lang w:val="sr-Latn-CS"/>
        </w:rPr>
        <w:tab/>
        <w:t xml:space="preserve"> </w:t>
      </w:r>
    </w:p>
    <w:p w:rsidR="006708A2" w:rsidRPr="008F0DFB" w:rsidRDefault="0009200D" w:rsidP="006708A2">
      <w:pPr>
        <w:tabs>
          <w:tab w:val="left" w:pos="2835"/>
        </w:tabs>
        <w:rPr>
          <w:lang w:val="sr-Latn-CS"/>
        </w:rPr>
      </w:pPr>
      <w:r>
        <w:rPr>
          <w:lang w:val="sr-Latn-CS"/>
        </w:rPr>
        <w:tab/>
      </w:r>
      <w:r w:rsidR="00A724DE">
        <w:rPr>
          <w:lang w:val="sr-Latn-CS"/>
        </w:rPr>
        <w:t xml:space="preserve"> </w:t>
      </w:r>
    </w:p>
    <w:p w:rsidR="006708A2" w:rsidRDefault="006708A2" w:rsidP="006708A2">
      <w:pPr>
        <w:rPr>
          <w:lang w:val="sr-Latn-CS"/>
        </w:rPr>
      </w:pPr>
    </w:p>
    <w:p w:rsidR="006708A2" w:rsidRPr="00AB7F72" w:rsidRDefault="006708A2" w:rsidP="00BC0F7B">
      <w:pPr>
        <w:tabs>
          <w:tab w:val="left" w:pos="3330"/>
        </w:tabs>
        <w:ind w:left="2880" w:hanging="2880"/>
        <w:rPr>
          <w:lang w:val="sr-Latn-CS"/>
        </w:rPr>
      </w:pPr>
      <w:r w:rsidRPr="00AB7F72">
        <w:rPr>
          <w:lang w:val="sr-Latn-CS"/>
        </w:rPr>
        <w:t>RADNI TIM</w:t>
      </w:r>
      <w:r>
        <w:rPr>
          <w:lang w:val="sr-Latn-CS"/>
        </w:rPr>
        <w:t>:</w:t>
      </w:r>
      <w:r w:rsidR="00A724DE">
        <w:rPr>
          <w:lang w:val="sr-Latn-CS"/>
        </w:rPr>
        <w:tab/>
      </w:r>
      <w:r>
        <w:rPr>
          <w:b/>
          <w:lang w:val="sr-Latn-CS"/>
        </w:rPr>
        <w:t>LASLO JUHAS</w:t>
      </w:r>
      <w:r w:rsidRPr="00AB7F72">
        <w:rPr>
          <w:lang w:val="sr-Latn-CS"/>
        </w:rPr>
        <w:t>,</w:t>
      </w:r>
      <w:r w:rsidRPr="00AB7F72">
        <w:rPr>
          <w:b/>
          <w:lang w:val="sr-Latn-CS"/>
        </w:rPr>
        <w:t xml:space="preserve"> </w:t>
      </w:r>
      <w:r>
        <w:rPr>
          <w:lang w:val="sr-Latn-CS"/>
        </w:rPr>
        <w:t>dipl.inž.saobr.</w:t>
      </w:r>
    </w:p>
    <w:p w:rsidR="006708A2" w:rsidRPr="00527EE1" w:rsidRDefault="006708A2" w:rsidP="00BC0F7B">
      <w:pPr>
        <w:tabs>
          <w:tab w:val="left" w:pos="3330"/>
        </w:tabs>
        <w:ind w:left="2880" w:hanging="2880"/>
        <w:jc w:val="both"/>
        <w:rPr>
          <w:lang w:val="sr-Latn-CS"/>
        </w:rPr>
      </w:pPr>
      <w:r w:rsidRPr="003121ED">
        <w:rPr>
          <w:b/>
          <w:lang w:val="sr-Latn-CS"/>
        </w:rPr>
        <w:tab/>
      </w:r>
      <w:r w:rsidRPr="00527EE1">
        <w:rPr>
          <w:b/>
          <w:lang w:val="sr-Latn-CS"/>
        </w:rPr>
        <w:t>SNEŽANA DAVIDOVIĆ</w:t>
      </w:r>
      <w:r w:rsidRPr="00F25FF4">
        <w:rPr>
          <w:lang w:val="sr-Latn-CS"/>
        </w:rPr>
        <w:t>,</w:t>
      </w:r>
      <w:r w:rsidRPr="00527EE1">
        <w:rPr>
          <w:b/>
          <w:lang w:val="sr-Latn-CS"/>
        </w:rPr>
        <w:t xml:space="preserve"> </w:t>
      </w:r>
      <w:r>
        <w:rPr>
          <w:lang w:val="sr-Latn-CS"/>
        </w:rPr>
        <w:t>dipl.inž</w:t>
      </w:r>
      <w:r w:rsidRPr="00527EE1">
        <w:rPr>
          <w:lang w:val="sr-Latn-CS"/>
        </w:rPr>
        <w:t>.građ</w:t>
      </w:r>
      <w:r>
        <w:rPr>
          <w:lang w:val="sr-Latn-CS"/>
        </w:rPr>
        <w:t xml:space="preserve">. </w:t>
      </w:r>
    </w:p>
    <w:p w:rsidR="006708A2" w:rsidRPr="00527EE1" w:rsidRDefault="006708A2" w:rsidP="00BC0F7B">
      <w:pPr>
        <w:tabs>
          <w:tab w:val="left" w:pos="3330"/>
        </w:tabs>
        <w:ind w:left="2880" w:hanging="2880"/>
        <w:rPr>
          <w:lang w:val="sr-Latn-CS"/>
        </w:rPr>
      </w:pPr>
      <w:r>
        <w:rPr>
          <w:b/>
          <w:lang w:val="sr-Latn-CS"/>
        </w:rPr>
        <w:tab/>
        <w:t>ANTE STANTIĆ</w:t>
      </w:r>
      <w:r w:rsidRPr="00F25FF4">
        <w:rPr>
          <w:lang w:val="sr-Latn-CS"/>
        </w:rPr>
        <w:t>,</w:t>
      </w:r>
      <w:r w:rsidRPr="00527EE1">
        <w:rPr>
          <w:b/>
          <w:lang w:val="sr-Latn-CS"/>
        </w:rPr>
        <w:t xml:space="preserve"> </w:t>
      </w:r>
      <w:r>
        <w:rPr>
          <w:lang w:val="sr-Latn-CS"/>
        </w:rPr>
        <w:t>el.inž</w:t>
      </w:r>
      <w:r w:rsidRPr="00527EE1">
        <w:rPr>
          <w:lang w:val="sr-Latn-CS"/>
        </w:rPr>
        <w:t>.</w:t>
      </w:r>
    </w:p>
    <w:p w:rsidR="00053751" w:rsidRDefault="00053751" w:rsidP="00BC0F7B">
      <w:pPr>
        <w:ind w:left="2880"/>
        <w:rPr>
          <w:rFonts w:eastAsia="MS Mincho"/>
          <w:lang w:val="sr-Latn-CS"/>
        </w:rPr>
      </w:pPr>
      <w:r w:rsidRPr="00884CDE">
        <w:rPr>
          <w:rFonts w:eastAsia="MS Mincho"/>
          <w:b/>
          <w:lang w:val="sr-Latn-CS"/>
        </w:rPr>
        <w:t>GABOR POŠA</w:t>
      </w:r>
      <w:r>
        <w:rPr>
          <w:rFonts w:eastAsia="MS Mincho"/>
          <w:lang w:val="sr-Latn-CS"/>
        </w:rPr>
        <w:t xml:space="preserve">, </w:t>
      </w:r>
      <w:r w:rsidRPr="00884CDE">
        <w:rPr>
          <w:rFonts w:eastAsia="MS Mincho"/>
          <w:lang w:val="sr-Latn-CS"/>
        </w:rPr>
        <w:t>ing.geod.</w:t>
      </w:r>
    </w:p>
    <w:p w:rsidR="006708A2" w:rsidRPr="00527EE1" w:rsidRDefault="006708A2" w:rsidP="006708A2">
      <w:pPr>
        <w:tabs>
          <w:tab w:val="left" w:pos="2880"/>
        </w:tabs>
        <w:ind w:left="2880" w:hanging="2880"/>
        <w:rPr>
          <w:rFonts w:eastAsia="MS Mincho"/>
        </w:rPr>
      </w:pPr>
    </w:p>
    <w:p w:rsidR="006708A2" w:rsidRPr="008F0DFB" w:rsidRDefault="006708A2" w:rsidP="006708A2">
      <w:pPr>
        <w:pStyle w:val="PlainText"/>
        <w:ind w:left="2880"/>
        <w:jc w:val="both"/>
        <w:rPr>
          <w:rFonts w:ascii="Times New Roman" w:eastAsia="MS Mincho" w:hAnsi="Times New Roman"/>
          <w:sz w:val="24"/>
        </w:rPr>
      </w:pPr>
    </w:p>
    <w:p w:rsidR="006708A2" w:rsidRPr="008F0DFB" w:rsidRDefault="006708A2" w:rsidP="006708A2">
      <w:pPr>
        <w:pStyle w:val="PlainText"/>
        <w:ind w:left="2880"/>
        <w:jc w:val="both"/>
        <w:rPr>
          <w:rFonts w:ascii="Times New Roman" w:eastAsia="MS Mincho" w:hAnsi="Times New Roman"/>
          <w:sz w:val="24"/>
        </w:rPr>
      </w:pPr>
    </w:p>
    <w:tbl>
      <w:tblPr>
        <w:tblW w:w="8537" w:type="dxa"/>
        <w:tblLook w:val="04A0" w:firstRow="1" w:lastRow="0" w:firstColumn="1" w:lastColumn="0" w:noHBand="0" w:noVBand="1"/>
      </w:tblPr>
      <w:tblGrid>
        <w:gridCol w:w="2752"/>
        <w:gridCol w:w="5785"/>
      </w:tblGrid>
      <w:tr w:rsidR="00053751" w:rsidRPr="006D22FD" w:rsidTr="00E71015">
        <w:trPr>
          <w:trHeight w:val="1510"/>
        </w:trPr>
        <w:tc>
          <w:tcPr>
            <w:tcW w:w="2748" w:type="dxa"/>
          </w:tcPr>
          <w:p w:rsidR="00053751" w:rsidRPr="00806336" w:rsidRDefault="00053751" w:rsidP="00E71015">
            <w:pPr>
              <w:tabs>
                <w:tab w:val="left" w:pos="2610"/>
              </w:tabs>
              <w:ind w:right="739"/>
              <w:jc w:val="both"/>
            </w:pPr>
            <w:r>
              <w:rPr>
                <w:sz w:val="22"/>
                <w:szCs w:val="22"/>
              </w:rPr>
              <w:t>RUKOVODILAC SLUŽBE URBANISTIČKOG PLANIRANJA</w:t>
            </w:r>
          </w:p>
          <w:p w:rsidR="00053751" w:rsidRPr="00806336" w:rsidRDefault="00053751" w:rsidP="00E71015">
            <w:pPr>
              <w:jc w:val="both"/>
            </w:pPr>
          </w:p>
        </w:tc>
        <w:tc>
          <w:tcPr>
            <w:tcW w:w="5789" w:type="dxa"/>
          </w:tcPr>
          <w:p w:rsidR="00053751" w:rsidRPr="006D22FD" w:rsidRDefault="00053751" w:rsidP="00BC0F7B">
            <w:pPr>
              <w:ind w:left="128"/>
              <w:jc w:val="both"/>
            </w:pPr>
            <w:r w:rsidRPr="006D22FD">
              <w:rPr>
                <w:b/>
              </w:rPr>
              <w:t>PETAR ANDRIĆ</w:t>
            </w:r>
            <w:r w:rsidRPr="006D22FD">
              <w:t xml:space="preserve">, dipl.inž.arh. </w:t>
            </w:r>
          </w:p>
          <w:p w:rsidR="00053751" w:rsidRPr="006D22FD" w:rsidRDefault="00053751" w:rsidP="00BC0F7B">
            <w:pPr>
              <w:ind w:left="128"/>
              <w:jc w:val="both"/>
            </w:pPr>
            <w:r w:rsidRPr="006D22FD">
              <w:t>odgovorni urbanista</w:t>
            </w:r>
          </w:p>
          <w:p w:rsidR="00053751" w:rsidRPr="006D22FD" w:rsidRDefault="00053751" w:rsidP="00E71015">
            <w:pPr>
              <w:ind w:left="697"/>
              <w:jc w:val="both"/>
            </w:pPr>
          </w:p>
          <w:p w:rsidR="00053751" w:rsidRPr="006D22FD" w:rsidRDefault="00053751" w:rsidP="00E71015">
            <w:pPr>
              <w:ind w:left="697"/>
              <w:jc w:val="both"/>
            </w:pPr>
          </w:p>
        </w:tc>
      </w:tr>
    </w:tbl>
    <w:p w:rsidR="006708A2" w:rsidRDefault="006708A2" w:rsidP="006708A2">
      <w:pPr>
        <w:pStyle w:val="Footer"/>
        <w:tabs>
          <w:tab w:val="clear" w:pos="4320"/>
          <w:tab w:val="clear" w:pos="8640"/>
        </w:tabs>
        <w:rPr>
          <w:lang w:val="sr-Latn-CS"/>
        </w:rPr>
      </w:pPr>
    </w:p>
    <w:p w:rsidR="006708A2" w:rsidRDefault="006708A2" w:rsidP="006708A2">
      <w:pPr>
        <w:pStyle w:val="Footer"/>
        <w:tabs>
          <w:tab w:val="clear" w:pos="4320"/>
          <w:tab w:val="clear" w:pos="8640"/>
        </w:tabs>
        <w:rPr>
          <w:lang w:val="sr-Latn-CS"/>
        </w:rPr>
      </w:pPr>
    </w:p>
    <w:p w:rsidR="006708A2" w:rsidRDefault="006708A2" w:rsidP="006708A2">
      <w:pPr>
        <w:pStyle w:val="Footer"/>
        <w:tabs>
          <w:tab w:val="clear" w:pos="4320"/>
          <w:tab w:val="clear" w:pos="8640"/>
        </w:tabs>
        <w:rPr>
          <w:lang w:val="sr-Latn-CS"/>
        </w:rPr>
      </w:pPr>
    </w:p>
    <w:p w:rsidR="006708A2" w:rsidRDefault="006708A2" w:rsidP="006708A2">
      <w:pPr>
        <w:pStyle w:val="Footer"/>
        <w:tabs>
          <w:tab w:val="clear" w:pos="4320"/>
          <w:tab w:val="clear" w:pos="8640"/>
        </w:tabs>
        <w:rPr>
          <w:lang w:val="sr-Latn-CS"/>
        </w:rPr>
      </w:pPr>
    </w:p>
    <w:p w:rsidR="006708A2" w:rsidRDefault="006708A2" w:rsidP="006708A2">
      <w:pPr>
        <w:pStyle w:val="Footer"/>
        <w:tabs>
          <w:tab w:val="clear" w:pos="4320"/>
          <w:tab w:val="clear" w:pos="8640"/>
        </w:tabs>
        <w:rPr>
          <w:lang w:val="sr-Latn-CS"/>
        </w:rPr>
      </w:pPr>
    </w:p>
    <w:p w:rsidR="006708A2" w:rsidRDefault="006708A2" w:rsidP="006708A2">
      <w:pPr>
        <w:pStyle w:val="Footer"/>
        <w:tabs>
          <w:tab w:val="clear" w:pos="4320"/>
          <w:tab w:val="clear" w:pos="8640"/>
        </w:tabs>
        <w:rPr>
          <w:lang w:val="sr-Latn-CS"/>
        </w:rPr>
      </w:pPr>
    </w:p>
    <w:p w:rsidR="006708A2" w:rsidRPr="00AA34C4" w:rsidRDefault="006708A2" w:rsidP="005F0EF5">
      <w:pPr>
        <w:pStyle w:val="PlainText"/>
        <w:jc w:val="both"/>
        <w:rPr>
          <w:rFonts w:ascii="Times New Roman" w:eastAsia="MS Mincho" w:hAnsi="Times New Roman"/>
          <w:b/>
          <w:sz w:val="32"/>
          <w:szCs w:val="32"/>
        </w:rPr>
      </w:pPr>
      <w:r w:rsidRPr="00C04B6B">
        <w:rPr>
          <w:rFonts w:ascii="Times New Roman" w:eastAsia="MS Mincho" w:hAnsi="Times New Roman"/>
          <w:b/>
          <w:sz w:val="32"/>
          <w:szCs w:val="32"/>
        </w:rPr>
        <w:t>S A D R Ž A J :</w:t>
      </w:r>
    </w:p>
    <w:p w:rsidR="006708A2" w:rsidRDefault="006708A2" w:rsidP="006708A2">
      <w:pPr>
        <w:pStyle w:val="PlainText"/>
        <w:jc w:val="both"/>
        <w:rPr>
          <w:rFonts w:ascii="Times New Roman" w:eastAsia="MS Mincho" w:hAnsi="Times New Roman"/>
          <w:sz w:val="24"/>
          <w:szCs w:val="24"/>
        </w:rPr>
      </w:pPr>
    </w:p>
    <w:p w:rsidR="005F0EF5" w:rsidRPr="005F0EF5" w:rsidRDefault="005F0EF5" w:rsidP="005F0EF5">
      <w:pPr>
        <w:suppressAutoHyphens w:val="0"/>
        <w:autoSpaceDE w:val="0"/>
        <w:autoSpaceDN w:val="0"/>
        <w:adjustRightInd w:val="0"/>
        <w:rPr>
          <w:rFonts w:eastAsia="MS Mincho"/>
          <w:b/>
          <w:sz w:val="28"/>
          <w:szCs w:val="20"/>
          <w:lang w:val="sr-Latn-CS"/>
        </w:rPr>
      </w:pPr>
      <w:r w:rsidRPr="005F0EF5">
        <w:rPr>
          <w:rFonts w:eastAsia="MS Mincho"/>
          <w:b/>
          <w:sz w:val="28"/>
          <w:szCs w:val="20"/>
          <w:lang w:val="sr-Latn-CS"/>
        </w:rPr>
        <w:t>A) TEKSTUALNI DEO</w:t>
      </w:r>
    </w:p>
    <w:p w:rsidR="00DA222C" w:rsidRDefault="00DA222C" w:rsidP="005F0EF5">
      <w:pPr>
        <w:suppressAutoHyphens w:val="0"/>
        <w:autoSpaceDE w:val="0"/>
        <w:autoSpaceDN w:val="0"/>
        <w:adjustRightInd w:val="0"/>
        <w:rPr>
          <w:rFonts w:eastAsia="MS Mincho"/>
          <w:lang w:val="sr-Latn-CS"/>
        </w:rPr>
      </w:pPr>
    </w:p>
    <w:p w:rsidR="005F0EF5" w:rsidRPr="005F0EF5" w:rsidRDefault="005F0EF5" w:rsidP="005F0EF5">
      <w:pPr>
        <w:suppressAutoHyphens w:val="0"/>
        <w:autoSpaceDE w:val="0"/>
        <w:autoSpaceDN w:val="0"/>
        <w:adjustRightInd w:val="0"/>
        <w:rPr>
          <w:rFonts w:eastAsia="MS Mincho"/>
          <w:lang w:val="sr-Latn-CS"/>
        </w:rPr>
      </w:pPr>
      <w:r>
        <w:rPr>
          <w:rFonts w:eastAsia="MS Mincho"/>
          <w:lang w:val="sr-Latn-CS"/>
        </w:rPr>
        <w:t>UVOD</w:t>
      </w:r>
      <w:r w:rsidRPr="005F0EF5">
        <w:rPr>
          <w:rFonts w:eastAsia="MS Mincho"/>
          <w:lang w:val="sr-Latn-CS"/>
        </w:rPr>
        <w:t xml:space="preserve"> ...................................................................................................................... </w:t>
      </w:r>
      <w:r w:rsidRPr="00BD0D39">
        <w:rPr>
          <w:rFonts w:eastAsia="MS Mincho"/>
          <w:lang w:val="sr-Latn-CS"/>
        </w:rPr>
        <w:t>................1</w:t>
      </w:r>
    </w:p>
    <w:p w:rsidR="00DA222C" w:rsidRDefault="00DA222C" w:rsidP="005F0EF5">
      <w:pPr>
        <w:suppressAutoHyphens w:val="0"/>
        <w:autoSpaceDE w:val="0"/>
        <w:autoSpaceDN w:val="0"/>
        <w:adjustRightInd w:val="0"/>
        <w:rPr>
          <w:rFonts w:eastAsia="MS Mincho"/>
          <w:lang w:val="sr-Latn-CS"/>
        </w:rPr>
      </w:pPr>
    </w:p>
    <w:p w:rsidR="005F0EF5" w:rsidRPr="005F0EF5" w:rsidRDefault="005F0EF5" w:rsidP="005F0EF5">
      <w:pPr>
        <w:suppressAutoHyphens w:val="0"/>
        <w:autoSpaceDE w:val="0"/>
        <w:autoSpaceDN w:val="0"/>
        <w:adjustRightInd w:val="0"/>
        <w:rPr>
          <w:rFonts w:eastAsia="MS Mincho"/>
          <w:lang w:val="sr-Latn-CS"/>
        </w:rPr>
      </w:pPr>
      <w:r w:rsidRPr="005F0EF5">
        <w:rPr>
          <w:rFonts w:eastAsia="MS Mincho"/>
          <w:lang w:val="sr-Latn-CS"/>
        </w:rPr>
        <w:t xml:space="preserve">1. </w:t>
      </w:r>
      <w:r>
        <w:rPr>
          <w:rFonts w:eastAsia="MS Mincho"/>
          <w:lang w:val="sr-Latn-CS"/>
        </w:rPr>
        <w:t>OPIS</w:t>
      </w:r>
      <w:r w:rsidRPr="005F0EF5">
        <w:rPr>
          <w:rFonts w:eastAsia="MS Mincho"/>
          <w:lang w:val="sr-Latn-CS"/>
        </w:rPr>
        <w:t xml:space="preserve"> </w:t>
      </w:r>
      <w:r>
        <w:rPr>
          <w:rFonts w:eastAsia="MS Mincho"/>
          <w:lang w:val="sr-Latn-CS"/>
        </w:rPr>
        <w:t>GRANICE</w:t>
      </w:r>
      <w:r w:rsidRPr="005F0EF5">
        <w:rPr>
          <w:rFonts w:eastAsia="MS Mincho"/>
          <w:lang w:val="sr-Latn-CS"/>
        </w:rPr>
        <w:t xml:space="preserve"> </w:t>
      </w:r>
      <w:r>
        <w:rPr>
          <w:rFonts w:eastAsia="MS Mincho"/>
          <w:lang w:val="sr-Latn-CS"/>
        </w:rPr>
        <w:t>PLANSKOG DOKUMENTA</w:t>
      </w:r>
      <w:r w:rsidRPr="005F0EF5">
        <w:rPr>
          <w:rFonts w:eastAsia="MS Mincho"/>
          <w:lang w:val="sr-Latn-CS"/>
        </w:rPr>
        <w:t>.............................................</w:t>
      </w:r>
      <w:r>
        <w:rPr>
          <w:rFonts w:eastAsia="MS Mincho"/>
          <w:lang w:val="sr-Latn-CS"/>
        </w:rPr>
        <w:t>.....</w:t>
      </w:r>
      <w:r w:rsidRPr="005F0EF5">
        <w:rPr>
          <w:rFonts w:eastAsia="MS Mincho"/>
          <w:lang w:val="sr-Latn-CS"/>
        </w:rPr>
        <w:t xml:space="preserve">................ </w:t>
      </w:r>
      <w:r w:rsidR="00DA222C">
        <w:rPr>
          <w:rFonts w:eastAsia="MS Mincho"/>
          <w:lang w:val="sr-Latn-CS"/>
        </w:rPr>
        <w:t>1</w:t>
      </w:r>
    </w:p>
    <w:p w:rsidR="00DA222C" w:rsidRDefault="00DA222C" w:rsidP="005F0EF5">
      <w:pPr>
        <w:suppressAutoHyphens w:val="0"/>
        <w:autoSpaceDE w:val="0"/>
        <w:autoSpaceDN w:val="0"/>
        <w:adjustRightInd w:val="0"/>
        <w:rPr>
          <w:rFonts w:eastAsia="MS Mincho"/>
          <w:lang w:val="sr-Latn-CS"/>
        </w:rPr>
      </w:pPr>
    </w:p>
    <w:p w:rsidR="005F0EF5" w:rsidRPr="005F0EF5" w:rsidRDefault="005F0EF5" w:rsidP="005F0EF5">
      <w:pPr>
        <w:suppressAutoHyphens w:val="0"/>
        <w:autoSpaceDE w:val="0"/>
        <w:autoSpaceDN w:val="0"/>
        <w:adjustRightInd w:val="0"/>
        <w:rPr>
          <w:rFonts w:eastAsia="MS Mincho"/>
          <w:lang w:val="sr-Latn-CS"/>
        </w:rPr>
      </w:pPr>
      <w:r w:rsidRPr="005F0EF5">
        <w:rPr>
          <w:rFonts w:eastAsia="MS Mincho"/>
          <w:lang w:val="sr-Latn-CS"/>
        </w:rPr>
        <w:t xml:space="preserve">2. </w:t>
      </w:r>
      <w:r>
        <w:rPr>
          <w:rFonts w:eastAsia="MS Mincho"/>
          <w:lang w:val="sr-Latn-CS"/>
        </w:rPr>
        <w:t>IZVOD</w:t>
      </w:r>
      <w:r w:rsidRPr="005F0EF5">
        <w:rPr>
          <w:rFonts w:eastAsia="MS Mincho"/>
          <w:lang w:val="sr-Latn-CS"/>
        </w:rPr>
        <w:t xml:space="preserve"> </w:t>
      </w:r>
      <w:r>
        <w:rPr>
          <w:rFonts w:eastAsia="MS Mincho"/>
          <w:lang w:val="sr-Latn-CS"/>
        </w:rPr>
        <w:t>IZ</w:t>
      </w:r>
      <w:r w:rsidRPr="005F0EF5">
        <w:rPr>
          <w:rFonts w:eastAsia="MS Mincho"/>
          <w:lang w:val="sr-Latn-CS"/>
        </w:rPr>
        <w:t xml:space="preserve"> </w:t>
      </w:r>
      <w:r>
        <w:rPr>
          <w:rFonts w:eastAsia="MS Mincho"/>
          <w:lang w:val="sr-Latn-CS"/>
        </w:rPr>
        <w:t>PLANSKIH</w:t>
      </w:r>
      <w:r w:rsidRPr="005F0EF5">
        <w:rPr>
          <w:rFonts w:eastAsia="MS Mincho"/>
          <w:lang w:val="sr-Latn-CS"/>
        </w:rPr>
        <w:t xml:space="preserve"> </w:t>
      </w:r>
      <w:r>
        <w:rPr>
          <w:rFonts w:eastAsia="MS Mincho"/>
          <w:lang w:val="sr-Latn-CS"/>
        </w:rPr>
        <w:t>DOKUMENATA</w:t>
      </w:r>
      <w:r w:rsidRPr="005F0EF5">
        <w:rPr>
          <w:rFonts w:eastAsia="MS Mincho"/>
          <w:lang w:val="sr-Latn-CS"/>
        </w:rPr>
        <w:t xml:space="preserve"> </w:t>
      </w:r>
      <w:r>
        <w:rPr>
          <w:rFonts w:eastAsia="MS Mincho"/>
          <w:lang w:val="sr-Latn-CS"/>
        </w:rPr>
        <w:t>VIŠEG</w:t>
      </w:r>
      <w:r w:rsidRPr="005F0EF5">
        <w:rPr>
          <w:rFonts w:eastAsia="MS Mincho"/>
          <w:lang w:val="sr-Latn-CS"/>
        </w:rPr>
        <w:t xml:space="preserve"> </w:t>
      </w:r>
      <w:r>
        <w:rPr>
          <w:rFonts w:eastAsia="MS Mincho"/>
          <w:lang w:val="sr-Latn-CS"/>
        </w:rPr>
        <w:t>REDA</w:t>
      </w:r>
      <w:r w:rsidRPr="005F0EF5">
        <w:rPr>
          <w:rFonts w:eastAsia="MS Mincho"/>
          <w:lang w:val="sr-Latn-CS"/>
        </w:rPr>
        <w:t xml:space="preserve"> .........</w:t>
      </w:r>
      <w:r>
        <w:rPr>
          <w:rFonts w:eastAsia="MS Mincho"/>
          <w:lang w:val="sr-Latn-CS"/>
        </w:rPr>
        <w:t>......</w:t>
      </w:r>
      <w:r w:rsidRPr="005F0EF5">
        <w:rPr>
          <w:rFonts w:eastAsia="MS Mincho"/>
          <w:lang w:val="sr-Latn-CS"/>
        </w:rPr>
        <w:t>.............</w:t>
      </w:r>
      <w:r>
        <w:rPr>
          <w:rFonts w:eastAsia="MS Mincho"/>
          <w:lang w:val="sr-Latn-CS"/>
        </w:rPr>
        <w:t>.</w:t>
      </w:r>
      <w:r w:rsidRPr="005F0EF5">
        <w:rPr>
          <w:rFonts w:eastAsia="MS Mincho"/>
          <w:lang w:val="sr-Latn-CS"/>
        </w:rPr>
        <w:t>..................</w:t>
      </w:r>
      <w:r>
        <w:rPr>
          <w:rFonts w:eastAsia="MS Mincho"/>
          <w:lang w:val="sr-Latn-CS"/>
        </w:rPr>
        <w:t>.</w:t>
      </w:r>
      <w:r w:rsidRPr="005F0EF5">
        <w:rPr>
          <w:rFonts w:eastAsia="MS Mincho"/>
          <w:lang w:val="sr-Latn-CS"/>
        </w:rPr>
        <w:t>.</w:t>
      </w:r>
      <w:r w:rsidR="001878ED">
        <w:rPr>
          <w:rFonts w:eastAsia="MS Mincho"/>
          <w:lang w:val="sr-Latn-CS"/>
        </w:rPr>
        <w:t>.</w:t>
      </w:r>
      <w:r w:rsidR="0051593A">
        <w:rPr>
          <w:rFonts w:eastAsia="MS Mincho"/>
          <w:lang w:val="sr-Latn-CS"/>
        </w:rPr>
        <w:t>2</w:t>
      </w:r>
    </w:p>
    <w:p w:rsidR="00DA222C" w:rsidRDefault="00DA222C" w:rsidP="005F0EF5">
      <w:pPr>
        <w:suppressAutoHyphens w:val="0"/>
        <w:autoSpaceDE w:val="0"/>
        <w:autoSpaceDN w:val="0"/>
        <w:adjustRightInd w:val="0"/>
        <w:rPr>
          <w:rFonts w:eastAsia="MS Mincho"/>
          <w:lang w:val="sr-Latn-CS"/>
        </w:rPr>
      </w:pPr>
    </w:p>
    <w:p w:rsidR="00B517AB" w:rsidRDefault="005F0EF5" w:rsidP="005F0EF5">
      <w:pPr>
        <w:suppressAutoHyphens w:val="0"/>
        <w:autoSpaceDE w:val="0"/>
        <w:autoSpaceDN w:val="0"/>
        <w:adjustRightInd w:val="0"/>
        <w:rPr>
          <w:rFonts w:eastAsia="MS Mincho"/>
          <w:lang w:val="sr-Latn-CS"/>
        </w:rPr>
      </w:pPr>
      <w:r w:rsidRPr="005F0EF5">
        <w:rPr>
          <w:rFonts w:eastAsia="MS Mincho"/>
          <w:lang w:val="sr-Latn-CS"/>
        </w:rPr>
        <w:t xml:space="preserve">3. </w:t>
      </w:r>
      <w:r>
        <w:rPr>
          <w:rFonts w:eastAsia="MS Mincho"/>
          <w:lang w:val="sr-Latn-CS"/>
        </w:rPr>
        <w:t>OPIS</w:t>
      </w:r>
      <w:r w:rsidRPr="005F0EF5">
        <w:rPr>
          <w:rFonts w:eastAsia="MS Mincho"/>
          <w:lang w:val="sr-Latn-CS"/>
        </w:rPr>
        <w:t xml:space="preserve"> </w:t>
      </w:r>
      <w:r>
        <w:rPr>
          <w:rFonts w:eastAsia="MS Mincho"/>
          <w:lang w:val="sr-Latn-CS"/>
        </w:rPr>
        <w:t>POSTOJEĆEG</w:t>
      </w:r>
      <w:r w:rsidRPr="005F0EF5">
        <w:rPr>
          <w:rFonts w:eastAsia="MS Mincho"/>
          <w:lang w:val="sr-Latn-CS"/>
        </w:rPr>
        <w:t xml:space="preserve"> </w:t>
      </w:r>
      <w:r>
        <w:rPr>
          <w:rFonts w:eastAsia="MS Mincho"/>
          <w:lang w:val="sr-Latn-CS"/>
        </w:rPr>
        <w:t>STANJA</w:t>
      </w:r>
      <w:r w:rsidRPr="005F0EF5">
        <w:rPr>
          <w:rFonts w:eastAsia="MS Mincho"/>
          <w:lang w:val="sr-Latn-CS"/>
        </w:rPr>
        <w:t xml:space="preserve">, </w:t>
      </w:r>
      <w:r>
        <w:rPr>
          <w:rFonts w:eastAsia="MS Mincho"/>
          <w:lang w:val="sr-Latn-CS"/>
        </w:rPr>
        <w:t>NAČINA</w:t>
      </w:r>
      <w:r w:rsidRPr="005F0EF5">
        <w:rPr>
          <w:rFonts w:eastAsia="MS Mincho"/>
          <w:lang w:val="sr-Latn-CS"/>
        </w:rPr>
        <w:t xml:space="preserve"> </w:t>
      </w:r>
      <w:r>
        <w:rPr>
          <w:rFonts w:eastAsia="MS Mincho"/>
          <w:lang w:val="sr-Latn-CS"/>
        </w:rPr>
        <w:t>KORIŠĆENJA</w:t>
      </w:r>
      <w:r w:rsidRPr="005F0EF5">
        <w:rPr>
          <w:rFonts w:eastAsia="MS Mincho"/>
          <w:lang w:val="sr-Latn-CS"/>
        </w:rPr>
        <w:t xml:space="preserve"> </w:t>
      </w:r>
      <w:r>
        <w:rPr>
          <w:rFonts w:eastAsia="MS Mincho"/>
          <w:lang w:val="sr-Latn-CS"/>
        </w:rPr>
        <w:t>PROSTORA</w:t>
      </w:r>
      <w:r w:rsidRPr="005F0EF5">
        <w:rPr>
          <w:rFonts w:eastAsia="MS Mincho"/>
          <w:lang w:val="sr-Latn-CS"/>
        </w:rPr>
        <w:t xml:space="preserve"> </w:t>
      </w:r>
      <w:r>
        <w:rPr>
          <w:rFonts w:eastAsia="MS Mincho"/>
          <w:lang w:val="sr-Latn-CS"/>
        </w:rPr>
        <w:t>I</w:t>
      </w:r>
      <w:r w:rsidRPr="005F0EF5">
        <w:rPr>
          <w:rFonts w:eastAsia="MS Mincho"/>
          <w:lang w:val="sr-Latn-CS"/>
        </w:rPr>
        <w:t xml:space="preserve"> </w:t>
      </w:r>
      <w:r>
        <w:rPr>
          <w:rFonts w:eastAsia="MS Mincho"/>
          <w:lang w:val="sr-Latn-CS"/>
        </w:rPr>
        <w:t xml:space="preserve">OSNOVNIH </w:t>
      </w:r>
    </w:p>
    <w:p w:rsidR="005F0EF5" w:rsidRPr="005F0EF5" w:rsidRDefault="00A724DE" w:rsidP="005F0EF5">
      <w:pPr>
        <w:suppressAutoHyphens w:val="0"/>
        <w:autoSpaceDE w:val="0"/>
        <w:autoSpaceDN w:val="0"/>
        <w:adjustRightInd w:val="0"/>
        <w:rPr>
          <w:rFonts w:eastAsia="MS Mincho"/>
          <w:lang w:val="sr-Latn-CS"/>
        </w:rPr>
      </w:pPr>
      <w:r>
        <w:rPr>
          <w:rFonts w:eastAsia="MS Mincho"/>
          <w:lang w:val="sr-Latn-CS"/>
        </w:rPr>
        <w:t xml:space="preserve"> </w:t>
      </w:r>
      <w:r w:rsidR="001878ED">
        <w:rPr>
          <w:rFonts w:eastAsia="MS Mincho"/>
          <w:lang w:val="sr-Latn-CS"/>
        </w:rPr>
        <w:t xml:space="preserve">   </w:t>
      </w:r>
      <w:r w:rsidR="005F0EF5">
        <w:rPr>
          <w:rFonts w:eastAsia="MS Mincho"/>
          <w:lang w:val="sr-Latn-CS"/>
        </w:rPr>
        <w:t>OGRANIČENJA</w:t>
      </w:r>
      <w:r w:rsidR="005F0EF5" w:rsidRPr="005F0EF5">
        <w:rPr>
          <w:rFonts w:eastAsia="MS Mincho"/>
          <w:lang w:val="sr-Latn-CS"/>
        </w:rPr>
        <w:t xml:space="preserve"> ....</w:t>
      </w:r>
      <w:r w:rsidR="001878ED">
        <w:rPr>
          <w:rFonts w:eastAsia="MS Mincho"/>
          <w:lang w:val="sr-Latn-CS"/>
        </w:rPr>
        <w:t>.</w:t>
      </w:r>
      <w:r w:rsidR="005F0EF5" w:rsidRPr="005F0EF5">
        <w:rPr>
          <w:rFonts w:eastAsia="MS Mincho"/>
          <w:lang w:val="sr-Latn-CS"/>
        </w:rPr>
        <w:t>...........................................</w:t>
      </w:r>
      <w:r w:rsidR="005F0EF5">
        <w:rPr>
          <w:rFonts w:eastAsia="MS Mincho"/>
          <w:lang w:val="sr-Latn-CS"/>
        </w:rPr>
        <w:t>........................</w:t>
      </w:r>
      <w:r w:rsidR="005F0EF5" w:rsidRPr="005F0EF5">
        <w:rPr>
          <w:rFonts w:eastAsia="MS Mincho"/>
          <w:lang w:val="sr-Latn-CS"/>
        </w:rPr>
        <w:t>.................................</w:t>
      </w:r>
      <w:r w:rsidR="001878ED">
        <w:rPr>
          <w:rFonts w:eastAsia="MS Mincho"/>
          <w:lang w:val="sr-Latn-CS"/>
        </w:rPr>
        <w:t>.........</w:t>
      </w:r>
      <w:r w:rsidR="005F0EF5" w:rsidRPr="005F0EF5">
        <w:rPr>
          <w:rFonts w:eastAsia="MS Mincho"/>
          <w:lang w:val="sr-Latn-CS"/>
        </w:rPr>
        <w:t xml:space="preserve"> </w:t>
      </w:r>
      <w:r w:rsidR="0051593A">
        <w:rPr>
          <w:rFonts w:eastAsia="MS Mincho"/>
          <w:lang w:val="sr-Latn-CS"/>
        </w:rPr>
        <w:t>2</w:t>
      </w:r>
    </w:p>
    <w:p w:rsidR="00DA222C" w:rsidRDefault="00DA222C" w:rsidP="005F0EF5">
      <w:pPr>
        <w:suppressAutoHyphens w:val="0"/>
        <w:autoSpaceDE w:val="0"/>
        <w:autoSpaceDN w:val="0"/>
        <w:adjustRightInd w:val="0"/>
        <w:rPr>
          <w:rFonts w:eastAsia="MS Mincho"/>
          <w:lang w:val="sr-Latn-CS"/>
        </w:rPr>
      </w:pPr>
    </w:p>
    <w:p w:rsidR="005F0EF5" w:rsidRPr="005F0EF5" w:rsidRDefault="005F0EF5" w:rsidP="005F0EF5">
      <w:pPr>
        <w:suppressAutoHyphens w:val="0"/>
        <w:autoSpaceDE w:val="0"/>
        <w:autoSpaceDN w:val="0"/>
        <w:adjustRightInd w:val="0"/>
        <w:rPr>
          <w:rFonts w:eastAsia="MS Mincho"/>
          <w:lang w:val="sr-Latn-CS"/>
        </w:rPr>
      </w:pPr>
      <w:r w:rsidRPr="005F0EF5">
        <w:rPr>
          <w:rFonts w:eastAsia="MS Mincho"/>
          <w:lang w:val="sr-Latn-CS"/>
        </w:rPr>
        <w:t xml:space="preserve">4. </w:t>
      </w:r>
      <w:r>
        <w:rPr>
          <w:rFonts w:eastAsia="MS Mincho"/>
          <w:lang w:val="sr-Latn-CS"/>
        </w:rPr>
        <w:t>OPŠTI</w:t>
      </w:r>
      <w:r w:rsidRPr="005F0EF5">
        <w:rPr>
          <w:rFonts w:eastAsia="MS Mincho"/>
          <w:lang w:val="sr-Latn-CS"/>
        </w:rPr>
        <w:t xml:space="preserve"> </w:t>
      </w:r>
      <w:r>
        <w:rPr>
          <w:rFonts w:eastAsia="MS Mincho"/>
          <w:lang w:val="sr-Latn-CS"/>
        </w:rPr>
        <w:t>CILJEVI</w:t>
      </w:r>
      <w:r w:rsidRPr="005F0EF5">
        <w:rPr>
          <w:rFonts w:eastAsia="MS Mincho"/>
          <w:lang w:val="sr-Latn-CS"/>
        </w:rPr>
        <w:t xml:space="preserve"> </w:t>
      </w:r>
      <w:r>
        <w:rPr>
          <w:rFonts w:eastAsia="MS Mincho"/>
          <w:lang w:val="sr-Latn-CS"/>
        </w:rPr>
        <w:t>IZRADE</w:t>
      </w:r>
      <w:r w:rsidRPr="005F0EF5">
        <w:rPr>
          <w:rFonts w:eastAsia="MS Mincho"/>
          <w:lang w:val="sr-Latn-CS"/>
        </w:rPr>
        <w:t xml:space="preserve"> </w:t>
      </w:r>
      <w:r>
        <w:rPr>
          <w:rFonts w:eastAsia="MS Mincho"/>
          <w:lang w:val="sr-Latn-CS"/>
        </w:rPr>
        <w:t>PLANA</w:t>
      </w:r>
      <w:r w:rsidRPr="005F0EF5">
        <w:rPr>
          <w:rFonts w:eastAsia="MS Mincho"/>
          <w:lang w:val="sr-Latn-CS"/>
        </w:rPr>
        <w:t xml:space="preserve"> ............</w:t>
      </w:r>
      <w:r>
        <w:rPr>
          <w:rFonts w:eastAsia="MS Mincho"/>
          <w:lang w:val="sr-Latn-CS"/>
        </w:rPr>
        <w:t>..............................</w:t>
      </w:r>
      <w:r w:rsidRPr="005F0EF5">
        <w:rPr>
          <w:rFonts w:eastAsia="MS Mincho"/>
          <w:lang w:val="sr-Latn-CS"/>
        </w:rPr>
        <w:t xml:space="preserve">........................................... </w:t>
      </w:r>
      <w:r w:rsidR="00DA222C">
        <w:rPr>
          <w:rFonts w:eastAsia="MS Mincho"/>
          <w:lang w:val="sr-Latn-CS"/>
        </w:rPr>
        <w:t>4</w:t>
      </w:r>
    </w:p>
    <w:p w:rsidR="00DA222C" w:rsidRDefault="00DA222C" w:rsidP="005F0EF5">
      <w:pPr>
        <w:suppressAutoHyphens w:val="0"/>
        <w:autoSpaceDE w:val="0"/>
        <w:autoSpaceDN w:val="0"/>
        <w:adjustRightInd w:val="0"/>
        <w:rPr>
          <w:rFonts w:eastAsia="MS Mincho"/>
          <w:lang w:val="sr-Latn-CS"/>
        </w:rPr>
      </w:pPr>
    </w:p>
    <w:p w:rsidR="005F0EF5" w:rsidRPr="005F0EF5" w:rsidRDefault="005F0EF5" w:rsidP="005F0EF5">
      <w:pPr>
        <w:suppressAutoHyphens w:val="0"/>
        <w:autoSpaceDE w:val="0"/>
        <w:autoSpaceDN w:val="0"/>
        <w:adjustRightInd w:val="0"/>
        <w:rPr>
          <w:rFonts w:eastAsia="MS Mincho"/>
          <w:lang w:val="sr-Latn-CS"/>
        </w:rPr>
      </w:pPr>
      <w:r w:rsidRPr="005F0EF5">
        <w:rPr>
          <w:rFonts w:eastAsia="MS Mincho"/>
          <w:lang w:val="sr-Latn-CS"/>
        </w:rPr>
        <w:t xml:space="preserve">5. </w:t>
      </w:r>
      <w:r>
        <w:rPr>
          <w:rFonts w:eastAsia="MS Mincho"/>
          <w:lang w:val="sr-Latn-CS"/>
        </w:rPr>
        <w:t>PLANIRANA</w:t>
      </w:r>
      <w:r w:rsidRPr="005F0EF5">
        <w:rPr>
          <w:rFonts w:eastAsia="MS Mincho"/>
          <w:lang w:val="sr-Latn-CS"/>
        </w:rPr>
        <w:t xml:space="preserve"> </w:t>
      </w:r>
      <w:r>
        <w:rPr>
          <w:rFonts w:eastAsia="MS Mincho"/>
          <w:lang w:val="sr-Latn-CS"/>
        </w:rPr>
        <w:t>PRETEŽNA</w:t>
      </w:r>
      <w:r w:rsidRPr="005F0EF5">
        <w:rPr>
          <w:rFonts w:eastAsia="MS Mincho"/>
          <w:lang w:val="sr-Latn-CS"/>
        </w:rPr>
        <w:t xml:space="preserve"> </w:t>
      </w:r>
      <w:r>
        <w:rPr>
          <w:rFonts w:eastAsia="MS Mincho"/>
          <w:lang w:val="sr-Latn-CS"/>
        </w:rPr>
        <w:t>NAMENA</w:t>
      </w:r>
      <w:r w:rsidRPr="005F0EF5">
        <w:rPr>
          <w:rFonts w:eastAsia="MS Mincho"/>
          <w:lang w:val="sr-Latn-CS"/>
        </w:rPr>
        <w:t xml:space="preserve"> </w:t>
      </w:r>
      <w:r>
        <w:rPr>
          <w:rFonts w:eastAsia="MS Mincho"/>
          <w:lang w:val="sr-Latn-CS"/>
        </w:rPr>
        <w:t>POVRŠINA</w:t>
      </w:r>
      <w:r w:rsidRPr="005F0EF5">
        <w:rPr>
          <w:rFonts w:eastAsia="MS Mincho"/>
          <w:lang w:val="sr-Latn-CS"/>
        </w:rPr>
        <w:t xml:space="preserve"> </w:t>
      </w:r>
      <w:r>
        <w:rPr>
          <w:rFonts w:eastAsia="MS Mincho"/>
          <w:lang w:val="sr-Latn-CS"/>
        </w:rPr>
        <w:t>SA</w:t>
      </w:r>
      <w:r w:rsidRPr="005F0EF5">
        <w:rPr>
          <w:rFonts w:eastAsia="MS Mincho"/>
          <w:lang w:val="sr-Latn-CS"/>
        </w:rPr>
        <w:t xml:space="preserve"> </w:t>
      </w:r>
      <w:r>
        <w:rPr>
          <w:rFonts w:eastAsia="MS Mincho"/>
          <w:lang w:val="sr-Latn-CS"/>
        </w:rPr>
        <w:t>PREDLOGOM</w:t>
      </w:r>
      <w:r w:rsidRPr="005F0EF5">
        <w:rPr>
          <w:rFonts w:eastAsia="MS Mincho"/>
          <w:lang w:val="sr-Latn-CS"/>
        </w:rPr>
        <w:t xml:space="preserve"> </w:t>
      </w:r>
      <w:r>
        <w:rPr>
          <w:rFonts w:eastAsia="MS Mincho"/>
          <w:lang w:val="sr-Latn-CS"/>
        </w:rPr>
        <w:t>OSNOVNIH</w:t>
      </w:r>
    </w:p>
    <w:p w:rsidR="005F0EF5" w:rsidRPr="005F0EF5" w:rsidRDefault="00A724DE" w:rsidP="005F0EF5">
      <w:pPr>
        <w:suppressAutoHyphens w:val="0"/>
        <w:autoSpaceDE w:val="0"/>
        <w:autoSpaceDN w:val="0"/>
        <w:adjustRightInd w:val="0"/>
        <w:rPr>
          <w:rFonts w:eastAsia="MS Mincho"/>
          <w:lang w:val="sr-Latn-CS"/>
        </w:rPr>
      </w:pPr>
      <w:r>
        <w:rPr>
          <w:rFonts w:eastAsia="MS Mincho"/>
          <w:lang w:val="sr-Latn-CS"/>
        </w:rPr>
        <w:t xml:space="preserve"> </w:t>
      </w:r>
      <w:r w:rsidR="001878ED">
        <w:rPr>
          <w:rFonts w:eastAsia="MS Mincho"/>
          <w:lang w:val="sr-Latn-CS"/>
        </w:rPr>
        <w:t xml:space="preserve">   </w:t>
      </w:r>
      <w:r w:rsidR="005F0EF5">
        <w:rPr>
          <w:rFonts w:eastAsia="MS Mincho"/>
          <w:lang w:val="sr-Latn-CS"/>
        </w:rPr>
        <w:t>URBANISTIČKIH</w:t>
      </w:r>
      <w:r w:rsidR="005F0EF5" w:rsidRPr="005F0EF5">
        <w:rPr>
          <w:rFonts w:eastAsia="MS Mincho"/>
          <w:lang w:val="sr-Latn-CS"/>
        </w:rPr>
        <w:t xml:space="preserve"> </w:t>
      </w:r>
      <w:r w:rsidR="005F0EF5">
        <w:rPr>
          <w:rFonts w:eastAsia="MS Mincho"/>
          <w:lang w:val="sr-Latn-CS"/>
        </w:rPr>
        <w:t>PARAMETARA</w:t>
      </w:r>
      <w:r w:rsidR="005F0EF5" w:rsidRPr="005F0EF5">
        <w:rPr>
          <w:rFonts w:eastAsia="MS Mincho"/>
          <w:lang w:val="sr-Latn-CS"/>
        </w:rPr>
        <w:t>...............</w:t>
      </w:r>
      <w:r w:rsidR="005F0EF5">
        <w:rPr>
          <w:rFonts w:eastAsia="MS Mincho"/>
          <w:lang w:val="sr-Latn-CS"/>
        </w:rPr>
        <w:t>..................................</w:t>
      </w:r>
      <w:r w:rsidR="005F0EF5" w:rsidRPr="005F0EF5">
        <w:rPr>
          <w:rFonts w:eastAsia="MS Mincho"/>
          <w:lang w:val="sr-Latn-CS"/>
        </w:rPr>
        <w:t xml:space="preserve">.................................. </w:t>
      </w:r>
      <w:r w:rsidR="00DA222C">
        <w:rPr>
          <w:rFonts w:eastAsia="MS Mincho"/>
          <w:lang w:val="sr-Latn-CS"/>
        </w:rPr>
        <w:t>4</w:t>
      </w:r>
    </w:p>
    <w:p w:rsidR="00DA222C" w:rsidRDefault="00DA222C" w:rsidP="005F0EF5">
      <w:pPr>
        <w:suppressAutoHyphens w:val="0"/>
        <w:autoSpaceDE w:val="0"/>
        <w:autoSpaceDN w:val="0"/>
        <w:adjustRightInd w:val="0"/>
        <w:rPr>
          <w:rFonts w:eastAsia="MS Mincho"/>
          <w:lang w:val="sr-Latn-CS"/>
        </w:rPr>
      </w:pPr>
    </w:p>
    <w:p w:rsidR="005F0EF5" w:rsidRPr="005F0EF5" w:rsidRDefault="005F0EF5" w:rsidP="005F0EF5">
      <w:pPr>
        <w:suppressAutoHyphens w:val="0"/>
        <w:autoSpaceDE w:val="0"/>
        <w:autoSpaceDN w:val="0"/>
        <w:adjustRightInd w:val="0"/>
        <w:rPr>
          <w:rFonts w:eastAsia="MS Mincho"/>
          <w:lang w:val="sr-Latn-CS"/>
        </w:rPr>
      </w:pPr>
      <w:r w:rsidRPr="005F0EF5">
        <w:rPr>
          <w:rFonts w:eastAsia="MS Mincho"/>
          <w:lang w:val="sr-Latn-CS"/>
        </w:rPr>
        <w:t xml:space="preserve">6. </w:t>
      </w:r>
      <w:r>
        <w:rPr>
          <w:rFonts w:eastAsia="MS Mincho"/>
          <w:lang w:val="sr-Latn-CS"/>
        </w:rPr>
        <w:t>OČEKIVANI</w:t>
      </w:r>
      <w:r w:rsidRPr="005F0EF5">
        <w:rPr>
          <w:rFonts w:eastAsia="MS Mincho"/>
          <w:lang w:val="sr-Latn-CS"/>
        </w:rPr>
        <w:t xml:space="preserve"> </w:t>
      </w:r>
      <w:r>
        <w:rPr>
          <w:rFonts w:eastAsia="MS Mincho"/>
          <w:lang w:val="sr-Latn-CS"/>
        </w:rPr>
        <w:t>EFEKTI</w:t>
      </w:r>
      <w:r w:rsidRPr="005F0EF5">
        <w:rPr>
          <w:rFonts w:eastAsia="MS Mincho"/>
          <w:lang w:val="sr-Latn-CS"/>
        </w:rPr>
        <w:t xml:space="preserve"> </w:t>
      </w:r>
      <w:r>
        <w:rPr>
          <w:rFonts w:eastAsia="MS Mincho"/>
          <w:lang w:val="sr-Latn-CS"/>
        </w:rPr>
        <w:t>PLANIRANJA</w:t>
      </w:r>
      <w:r w:rsidRPr="005F0EF5">
        <w:rPr>
          <w:rFonts w:eastAsia="MS Mincho"/>
          <w:lang w:val="sr-Latn-CS"/>
        </w:rPr>
        <w:t xml:space="preserve"> </w:t>
      </w:r>
      <w:r>
        <w:rPr>
          <w:rFonts w:eastAsia="MS Mincho"/>
          <w:lang w:val="sr-Latn-CS"/>
        </w:rPr>
        <w:t>U</w:t>
      </w:r>
      <w:r w:rsidRPr="005F0EF5">
        <w:rPr>
          <w:rFonts w:eastAsia="MS Mincho"/>
          <w:lang w:val="sr-Latn-CS"/>
        </w:rPr>
        <w:t xml:space="preserve"> </w:t>
      </w:r>
      <w:r>
        <w:rPr>
          <w:rFonts w:eastAsia="MS Mincho"/>
          <w:lang w:val="sr-Latn-CS"/>
        </w:rPr>
        <w:t>POGLEDU</w:t>
      </w:r>
      <w:r w:rsidRPr="005F0EF5">
        <w:rPr>
          <w:rFonts w:eastAsia="MS Mincho"/>
          <w:lang w:val="sr-Latn-CS"/>
        </w:rPr>
        <w:t xml:space="preserve"> </w:t>
      </w:r>
      <w:r>
        <w:rPr>
          <w:rFonts w:eastAsia="MS Mincho"/>
          <w:lang w:val="sr-Latn-CS"/>
        </w:rPr>
        <w:t>UNAPREĐENJA</w:t>
      </w:r>
      <w:r w:rsidRPr="005F0EF5">
        <w:rPr>
          <w:rFonts w:eastAsia="MS Mincho"/>
          <w:lang w:val="sr-Latn-CS"/>
        </w:rPr>
        <w:t xml:space="preserve"> </w:t>
      </w:r>
      <w:r>
        <w:rPr>
          <w:rFonts w:eastAsia="MS Mincho"/>
          <w:lang w:val="sr-Latn-CS"/>
        </w:rPr>
        <w:t>NAČINA</w:t>
      </w:r>
    </w:p>
    <w:p w:rsidR="005F0EF5" w:rsidRDefault="001878ED" w:rsidP="001878ED">
      <w:pPr>
        <w:pStyle w:val="PlainText"/>
        <w:jc w:val="both"/>
        <w:rPr>
          <w:rFonts w:ascii="Times New Roman" w:eastAsia="MS Mincho" w:hAnsi="Times New Roman"/>
          <w:sz w:val="24"/>
          <w:szCs w:val="24"/>
        </w:rPr>
      </w:pPr>
      <w:r>
        <w:rPr>
          <w:rFonts w:ascii="Times New Roman" w:eastAsia="MS Mincho" w:hAnsi="Times New Roman"/>
          <w:sz w:val="24"/>
          <w:szCs w:val="24"/>
        </w:rPr>
        <w:t xml:space="preserve">    </w:t>
      </w:r>
      <w:r w:rsidR="005F0EF5">
        <w:rPr>
          <w:rFonts w:ascii="Times New Roman" w:eastAsia="MS Mincho" w:hAnsi="Times New Roman"/>
          <w:sz w:val="24"/>
          <w:szCs w:val="24"/>
        </w:rPr>
        <w:t>KORIŠĆENJA</w:t>
      </w:r>
      <w:r w:rsidR="005F0EF5" w:rsidRPr="005F0EF5">
        <w:rPr>
          <w:rFonts w:ascii="Times New Roman" w:eastAsia="MS Mincho" w:hAnsi="Times New Roman"/>
          <w:sz w:val="24"/>
          <w:szCs w:val="24"/>
        </w:rPr>
        <w:t xml:space="preserve"> </w:t>
      </w:r>
      <w:r w:rsidR="005F0EF5">
        <w:rPr>
          <w:rFonts w:ascii="Times New Roman" w:eastAsia="MS Mincho" w:hAnsi="Times New Roman"/>
          <w:sz w:val="24"/>
          <w:szCs w:val="24"/>
        </w:rPr>
        <w:t>PROSTORA</w:t>
      </w:r>
      <w:r w:rsidR="005F0EF5" w:rsidRPr="005F0EF5">
        <w:rPr>
          <w:rFonts w:ascii="Times New Roman" w:eastAsia="MS Mincho" w:hAnsi="Times New Roman"/>
          <w:sz w:val="24"/>
          <w:szCs w:val="24"/>
        </w:rPr>
        <w:t>..................................................................................</w:t>
      </w:r>
      <w:r w:rsidR="005F0EF5">
        <w:rPr>
          <w:rFonts w:ascii="Times New Roman" w:eastAsia="MS Mincho" w:hAnsi="Times New Roman"/>
          <w:sz w:val="24"/>
          <w:szCs w:val="24"/>
        </w:rPr>
        <w:t>............</w:t>
      </w:r>
      <w:r>
        <w:rPr>
          <w:rFonts w:ascii="Times New Roman" w:eastAsia="MS Mincho" w:hAnsi="Times New Roman"/>
          <w:sz w:val="24"/>
          <w:szCs w:val="24"/>
        </w:rPr>
        <w:t>...</w:t>
      </w:r>
      <w:r w:rsidR="00DA222C">
        <w:rPr>
          <w:rFonts w:ascii="Times New Roman" w:eastAsia="MS Mincho" w:hAnsi="Times New Roman"/>
          <w:sz w:val="24"/>
          <w:szCs w:val="24"/>
        </w:rPr>
        <w:t>9</w:t>
      </w:r>
    </w:p>
    <w:p w:rsidR="006708A2" w:rsidRPr="00AA34C4" w:rsidRDefault="006708A2" w:rsidP="006708A2">
      <w:pPr>
        <w:pStyle w:val="PlainText"/>
        <w:jc w:val="both"/>
        <w:rPr>
          <w:rFonts w:ascii="Times New Roman" w:eastAsia="MS Mincho" w:hAnsi="Times New Roman"/>
          <w:sz w:val="24"/>
          <w:szCs w:val="24"/>
        </w:rPr>
      </w:pPr>
    </w:p>
    <w:p w:rsidR="006708A2" w:rsidRPr="008F3788" w:rsidRDefault="006708A2" w:rsidP="006708A2">
      <w:pPr>
        <w:pStyle w:val="PlainText"/>
        <w:suppressAutoHyphens w:val="0"/>
        <w:jc w:val="both"/>
        <w:rPr>
          <w:rFonts w:ascii="Times New Roman" w:eastAsia="MS Mincho" w:hAnsi="Times New Roman"/>
          <w:sz w:val="24"/>
          <w:szCs w:val="24"/>
        </w:rPr>
      </w:pPr>
    </w:p>
    <w:p w:rsidR="006708A2" w:rsidRPr="000C25F1" w:rsidRDefault="005F0EF5" w:rsidP="005F0EF5">
      <w:pPr>
        <w:pStyle w:val="PlainText"/>
        <w:tabs>
          <w:tab w:val="left" w:pos="709"/>
        </w:tabs>
        <w:jc w:val="both"/>
        <w:rPr>
          <w:rFonts w:ascii="Times New Roman" w:eastAsia="MS Mincho" w:hAnsi="Times New Roman"/>
          <w:b/>
          <w:sz w:val="28"/>
        </w:rPr>
      </w:pPr>
      <w:r>
        <w:rPr>
          <w:rFonts w:ascii="Times New Roman" w:eastAsia="MS Mincho" w:hAnsi="Times New Roman"/>
          <w:b/>
          <w:sz w:val="28"/>
        </w:rPr>
        <w:t xml:space="preserve">B) </w:t>
      </w:r>
      <w:r w:rsidR="006708A2" w:rsidRPr="00C41D79">
        <w:rPr>
          <w:rFonts w:ascii="Times New Roman" w:eastAsia="MS Mincho" w:hAnsi="Times New Roman"/>
          <w:b/>
          <w:sz w:val="28"/>
        </w:rPr>
        <w:t xml:space="preserve">GRAFIČKI </w:t>
      </w:r>
      <w:r>
        <w:rPr>
          <w:rFonts w:ascii="Times New Roman" w:eastAsia="MS Mincho" w:hAnsi="Times New Roman"/>
          <w:b/>
          <w:sz w:val="28"/>
        </w:rPr>
        <w:t>DEO</w:t>
      </w:r>
    </w:p>
    <w:p w:rsidR="006708A2" w:rsidRPr="000C25F1" w:rsidRDefault="006708A2" w:rsidP="006708A2">
      <w:pPr>
        <w:pStyle w:val="PlainText"/>
        <w:jc w:val="both"/>
        <w:rPr>
          <w:rFonts w:ascii="Times New Roman" w:eastAsia="MS Mincho" w:hAnsi="Times New Roman"/>
          <w:sz w:val="24"/>
          <w:szCs w:val="24"/>
        </w:rPr>
      </w:pPr>
    </w:p>
    <w:p w:rsidR="00DF2D25" w:rsidRDefault="00DF2D25" w:rsidP="00DF2D25">
      <w:pPr>
        <w:pStyle w:val="PlainText"/>
        <w:numPr>
          <w:ilvl w:val="0"/>
          <w:numId w:val="10"/>
        </w:numPr>
        <w:jc w:val="both"/>
        <w:rPr>
          <w:rFonts w:ascii="Times New Roman" w:hAnsi="Times New Roman"/>
          <w:sz w:val="24"/>
        </w:rPr>
      </w:pPr>
      <w:r>
        <w:rPr>
          <w:rFonts w:ascii="Times New Roman" w:hAnsi="Times New Roman"/>
          <w:sz w:val="24"/>
        </w:rPr>
        <w:t xml:space="preserve">Izvod iz Generalnog plana   Subotica –Palić do 2020. godine </w:t>
      </w:r>
      <w:r w:rsidRPr="00D76447">
        <w:rPr>
          <w:rFonts w:ascii="Times New Roman" w:hAnsi="Times New Roman"/>
          <w:sz w:val="24"/>
        </w:rPr>
        <w:t xml:space="preserve"> </w:t>
      </w:r>
      <w:r>
        <w:rPr>
          <w:rFonts w:ascii="Times New Roman" w:hAnsi="Times New Roman"/>
          <w:sz w:val="24"/>
        </w:rPr>
        <w:t>1 : 5000</w:t>
      </w:r>
    </w:p>
    <w:p w:rsidR="00DF2D25" w:rsidRDefault="00DF2D25" w:rsidP="00DF2D25">
      <w:pPr>
        <w:pStyle w:val="PlainText"/>
        <w:numPr>
          <w:ilvl w:val="0"/>
          <w:numId w:val="10"/>
        </w:numPr>
        <w:rPr>
          <w:rFonts w:ascii="Times New Roman" w:eastAsia="MS Mincho" w:hAnsi="Times New Roman"/>
          <w:sz w:val="24"/>
          <w:szCs w:val="24"/>
        </w:rPr>
      </w:pPr>
      <w:r>
        <w:rPr>
          <w:rFonts w:ascii="Times New Roman" w:eastAsia="MS Mincho" w:hAnsi="Times New Roman"/>
          <w:sz w:val="24"/>
          <w:szCs w:val="24"/>
        </w:rPr>
        <w:t>Karta sa planiranom pretežnom namenom površina 1:2500</w:t>
      </w:r>
    </w:p>
    <w:p w:rsidR="00DF2D25" w:rsidRPr="000C25F1" w:rsidRDefault="00DF2D25" w:rsidP="00DF2D25">
      <w:pPr>
        <w:pStyle w:val="PlainText"/>
        <w:ind w:left="720"/>
        <w:rPr>
          <w:rFonts w:ascii="Times New Roman" w:eastAsia="MS Mincho" w:hAnsi="Times New Roman"/>
          <w:sz w:val="24"/>
          <w:szCs w:val="24"/>
        </w:rPr>
      </w:pPr>
    </w:p>
    <w:p w:rsidR="006708A2" w:rsidRPr="00AE3D4D" w:rsidRDefault="006708A2" w:rsidP="006708A2">
      <w:pPr>
        <w:pStyle w:val="PlainText"/>
        <w:tabs>
          <w:tab w:val="left" w:pos="1276"/>
        </w:tabs>
        <w:ind w:left="1276" w:hanging="567"/>
        <w:rPr>
          <w:rFonts w:ascii="Times New Roman" w:eastAsia="MS Mincho" w:hAnsi="Times New Roman"/>
          <w:sz w:val="16"/>
          <w:szCs w:val="16"/>
        </w:rPr>
      </w:pPr>
    </w:p>
    <w:p w:rsidR="006708A2" w:rsidRPr="00AE3D4D" w:rsidRDefault="006708A2" w:rsidP="006708A2">
      <w:pPr>
        <w:pStyle w:val="PlainText"/>
        <w:tabs>
          <w:tab w:val="left" w:pos="1276"/>
        </w:tabs>
        <w:ind w:left="1276" w:hanging="567"/>
        <w:rPr>
          <w:rFonts w:ascii="Times New Roman" w:eastAsia="MS Mincho" w:hAnsi="Times New Roman"/>
          <w:sz w:val="16"/>
          <w:szCs w:val="16"/>
        </w:rPr>
      </w:pPr>
    </w:p>
    <w:p w:rsidR="006708A2" w:rsidRPr="00AE3D4D" w:rsidRDefault="006708A2" w:rsidP="006708A2">
      <w:pPr>
        <w:pStyle w:val="PlainText"/>
        <w:tabs>
          <w:tab w:val="left" w:pos="1276"/>
        </w:tabs>
        <w:rPr>
          <w:rFonts w:ascii="Times New Roman" w:eastAsia="MS Mincho" w:hAnsi="Times New Roman"/>
          <w:sz w:val="16"/>
          <w:szCs w:val="16"/>
        </w:rPr>
      </w:pPr>
    </w:p>
    <w:p w:rsidR="006708A2" w:rsidRPr="003902D9" w:rsidRDefault="006708A2" w:rsidP="006708A2">
      <w:pPr>
        <w:pStyle w:val="PlainText"/>
        <w:tabs>
          <w:tab w:val="left" w:pos="1276"/>
        </w:tabs>
        <w:ind w:left="1276" w:hanging="567"/>
        <w:jc w:val="both"/>
        <w:rPr>
          <w:rFonts w:ascii="Times New Roman" w:eastAsia="MS Mincho" w:hAnsi="Times New Roman"/>
          <w:sz w:val="24"/>
          <w:szCs w:val="24"/>
        </w:rPr>
      </w:pPr>
    </w:p>
    <w:p w:rsidR="006708A2" w:rsidRPr="00926C90" w:rsidRDefault="006708A2" w:rsidP="006708A2">
      <w:pPr>
        <w:pStyle w:val="PlainText"/>
        <w:tabs>
          <w:tab w:val="left" w:pos="1276"/>
        </w:tabs>
        <w:jc w:val="both"/>
        <w:rPr>
          <w:rFonts w:ascii="Times New Roman" w:eastAsia="MS Mincho" w:hAnsi="Times New Roman"/>
          <w:sz w:val="24"/>
          <w:szCs w:val="24"/>
        </w:rPr>
      </w:pPr>
    </w:p>
    <w:p w:rsidR="006708A2" w:rsidRPr="002E7982" w:rsidRDefault="006708A2" w:rsidP="006708A2">
      <w:pPr>
        <w:pStyle w:val="PlainText"/>
        <w:jc w:val="both"/>
        <w:rPr>
          <w:rFonts w:ascii="Times New Roman" w:eastAsia="MS Mincho" w:hAnsi="Times New Roman"/>
          <w:b/>
          <w:sz w:val="24"/>
        </w:rPr>
      </w:pPr>
    </w:p>
    <w:p w:rsidR="006708A2" w:rsidRPr="002E7982" w:rsidRDefault="006708A2" w:rsidP="006708A2">
      <w:pPr>
        <w:pStyle w:val="PlainText"/>
        <w:jc w:val="both"/>
        <w:rPr>
          <w:rFonts w:ascii="Times New Roman" w:eastAsia="MS Mincho" w:hAnsi="Times New Roman"/>
          <w:b/>
          <w:sz w:val="24"/>
        </w:rPr>
      </w:pPr>
    </w:p>
    <w:p w:rsidR="006708A2" w:rsidRDefault="006708A2" w:rsidP="006708A2">
      <w:pPr>
        <w:pStyle w:val="PlainText"/>
        <w:jc w:val="both"/>
        <w:rPr>
          <w:rFonts w:ascii="Times New Roman" w:eastAsia="MS Mincho" w:hAnsi="Times New Roman"/>
          <w:b/>
          <w:sz w:val="24"/>
        </w:rPr>
      </w:pPr>
    </w:p>
    <w:p w:rsidR="006708A2" w:rsidRDefault="006708A2" w:rsidP="006708A2">
      <w:pPr>
        <w:pStyle w:val="PlainText"/>
        <w:jc w:val="both"/>
        <w:rPr>
          <w:rFonts w:ascii="Times New Roman" w:eastAsia="MS Mincho" w:hAnsi="Times New Roman"/>
          <w:b/>
          <w:sz w:val="24"/>
        </w:rPr>
      </w:pPr>
    </w:p>
    <w:p w:rsidR="006708A2" w:rsidRDefault="006708A2" w:rsidP="006708A2">
      <w:pPr>
        <w:pStyle w:val="PlainText"/>
        <w:jc w:val="both"/>
        <w:rPr>
          <w:rFonts w:ascii="Times New Roman" w:eastAsia="MS Mincho" w:hAnsi="Times New Roman"/>
          <w:b/>
          <w:sz w:val="24"/>
        </w:rPr>
      </w:pPr>
    </w:p>
    <w:p w:rsidR="006708A2" w:rsidRDefault="006708A2" w:rsidP="006708A2">
      <w:pPr>
        <w:pStyle w:val="PlainText"/>
        <w:jc w:val="both"/>
        <w:rPr>
          <w:rFonts w:ascii="Times New Roman" w:eastAsia="MS Mincho" w:hAnsi="Times New Roman"/>
          <w:b/>
          <w:sz w:val="24"/>
        </w:rPr>
      </w:pPr>
    </w:p>
    <w:p w:rsidR="006708A2" w:rsidRDefault="006708A2" w:rsidP="006708A2">
      <w:pPr>
        <w:pStyle w:val="PlainText"/>
        <w:jc w:val="both"/>
        <w:rPr>
          <w:rFonts w:ascii="Times New Roman" w:eastAsia="MS Mincho" w:hAnsi="Times New Roman"/>
          <w:b/>
          <w:sz w:val="24"/>
        </w:rPr>
      </w:pPr>
    </w:p>
    <w:p w:rsidR="006708A2" w:rsidRDefault="006708A2" w:rsidP="006708A2">
      <w:pPr>
        <w:pStyle w:val="PlainText"/>
        <w:jc w:val="both"/>
        <w:rPr>
          <w:rFonts w:ascii="Times New Roman" w:eastAsia="MS Mincho" w:hAnsi="Times New Roman"/>
          <w:b/>
          <w:sz w:val="24"/>
        </w:rPr>
      </w:pPr>
    </w:p>
    <w:p w:rsidR="006708A2" w:rsidRDefault="006708A2" w:rsidP="006708A2">
      <w:pPr>
        <w:pStyle w:val="PlainText"/>
        <w:jc w:val="both"/>
        <w:rPr>
          <w:rFonts w:ascii="Times New Roman" w:eastAsia="MS Mincho" w:hAnsi="Times New Roman"/>
          <w:b/>
          <w:sz w:val="24"/>
        </w:rPr>
      </w:pPr>
    </w:p>
    <w:p w:rsidR="006708A2" w:rsidRDefault="006708A2" w:rsidP="006708A2">
      <w:pPr>
        <w:pStyle w:val="PlainText"/>
        <w:jc w:val="both"/>
        <w:rPr>
          <w:rFonts w:ascii="Times New Roman" w:eastAsia="MS Mincho" w:hAnsi="Times New Roman"/>
          <w:b/>
          <w:sz w:val="24"/>
        </w:rPr>
      </w:pPr>
    </w:p>
    <w:p w:rsidR="006708A2" w:rsidRDefault="006708A2" w:rsidP="006708A2">
      <w:pPr>
        <w:pStyle w:val="PlainText"/>
        <w:jc w:val="both"/>
        <w:rPr>
          <w:rFonts w:ascii="Times New Roman" w:eastAsia="MS Mincho" w:hAnsi="Times New Roman"/>
          <w:b/>
          <w:sz w:val="24"/>
        </w:rPr>
      </w:pPr>
    </w:p>
    <w:p w:rsidR="006708A2" w:rsidRDefault="006708A2" w:rsidP="006708A2">
      <w:pPr>
        <w:pStyle w:val="PlainText"/>
        <w:jc w:val="both"/>
        <w:rPr>
          <w:rFonts w:ascii="Times New Roman" w:eastAsia="MS Mincho" w:hAnsi="Times New Roman"/>
          <w:b/>
          <w:sz w:val="24"/>
        </w:rPr>
      </w:pPr>
    </w:p>
    <w:p w:rsidR="006708A2" w:rsidRDefault="006708A2" w:rsidP="006708A2">
      <w:pPr>
        <w:pStyle w:val="PlainText"/>
        <w:jc w:val="both"/>
        <w:rPr>
          <w:rFonts w:ascii="Times New Roman" w:eastAsia="MS Mincho" w:hAnsi="Times New Roman"/>
          <w:b/>
          <w:sz w:val="24"/>
        </w:rPr>
      </w:pPr>
    </w:p>
    <w:p w:rsidR="006708A2" w:rsidRDefault="006708A2" w:rsidP="006708A2">
      <w:pPr>
        <w:pStyle w:val="PlainText"/>
        <w:jc w:val="both"/>
        <w:rPr>
          <w:rFonts w:ascii="Times New Roman" w:eastAsia="MS Mincho" w:hAnsi="Times New Roman"/>
          <w:b/>
          <w:sz w:val="24"/>
        </w:rPr>
      </w:pPr>
    </w:p>
    <w:p w:rsidR="006708A2" w:rsidRDefault="006708A2" w:rsidP="006708A2">
      <w:pPr>
        <w:pStyle w:val="PlainText"/>
        <w:jc w:val="both"/>
        <w:rPr>
          <w:rFonts w:ascii="Times New Roman" w:eastAsia="MS Mincho" w:hAnsi="Times New Roman"/>
          <w:b/>
          <w:sz w:val="24"/>
        </w:rPr>
      </w:pPr>
    </w:p>
    <w:p w:rsidR="006708A2" w:rsidRDefault="006708A2" w:rsidP="006708A2">
      <w:pPr>
        <w:pStyle w:val="PlainText"/>
        <w:jc w:val="both"/>
        <w:rPr>
          <w:rFonts w:ascii="Times New Roman" w:eastAsia="MS Mincho" w:hAnsi="Times New Roman"/>
          <w:b/>
          <w:sz w:val="24"/>
        </w:rPr>
      </w:pPr>
    </w:p>
    <w:p w:rsidR="006708A2" w:rsidRDefault="006708A2" w:rsidP="006708A2">
      <w:pPr>
        <w:pStyle w:val="PlainText"/>
        <w:jc w:val="both"/>
        <w:rPr>
          <w:rFonts w:ascii="Times New Roman" w:eastAsia="MS Mincho" w:hAnsi="Times New Roman"/>
          <w:b/>
          <w:sz w:val="24"/>
        </w:rPr>
      </w:pPr>
    </w:p>
    <w:p w:rsidR="006708A2" w:rsidRDefault="006708A2" w:rsidP="006708A2">
      <w:pPr>
        <w:pStyle w:val="PlainText"/>
        <w:jc w:val="both"/>
        <w:rPr>
          <w:rFonts w:ascii="Times New Roman" w:eastAsia="MS Mincho" w:hAnsi="Times New Roman"/>
          <w:b/>
          <w:sz w:val="24"/>
        </w:rPr>
      </w:pPr>
    </w:p>
    <w:p w:rsidR="00FE1709" w:rsidRDefault="00FE1709" w:rsidP="00A67A55">
      <w:pPr>
        <w:pStyle w:val="BodyText2"/>
      </w:pPr>
    </w:p>
    <w:p w:rsidR="00FE1709" w:rsidRDefault="00FE1709" w:rsidP="00FE1709">
      <w:pPr>
        <w:pStyle w:val="BodyText2"/>
        <w:numPr>
          <w:ilvl w:val="0"/>
          <w:numId w:val="9"/>
        </w:numPr>
        <w:jc w:val="center"/>
      </w:pPr>
      <w:r>
        <w:lastRenderedPageBreak/>
        <w:t xml:space="preserve">MATERIJAL ZA RANI JAVNI UVID </w:t>
      </w:r>
      <w:r w:rsidRPr="006B62BE">
        <w:rPr>
          <w:b w:val="0"/>
        </w:rPr>
        <w:t>-</w:t>
      </w:r>
    </w:p>
    <w:p w:rsidR="00FE1709" w:rsidRDefault="00FE1709" w:rsidP="00FE1709">
      <w:pPr>
        <w:pStyle w:val="BodyText2"/>
        <w:jc w:val="center"/>
      </w:pPr>
    </w:p>
    <w:p w:rsidR="00C341AF" w:rsidRPr="00FE1709" w:rsidRDefault="00C341AF" w:rsidP="009C75BC">
      <w:pPr>
        <w:pStyle w:val="BodyText2"/>
        <w:ind w:firstLine="708"/>
        <w:rPr>
          <w:rFonts w:eastAsia="MS Mincho"/>
          <w:sz w:val="30"/>
          <w:szCs w:val="30"/>
        </w:rPr>
      </w:pPr>
      <w:r w:rsidRPr="00FE1709">
        <w:rPr>
          <w:rFonts w:eastAsia="MS Mincho"/>
          <w:sz w:val="30"/>
          <w:szCs w:val="30"/>
        </w:rPr>
        <w:t>UVOD</w:t>
      </w:r>
    </w:p>
    <w:p w:rsidR="00FE1709" w:rsidRDefault="00FE1709" w:rsidP="00FE1709">
      <w:pPr>
        <w:suppressAutoHyphens w:val="0"/>
        <w:autoSpaceDE w:val="0"/>
        <w:autoSpaceDN w:val="0"/>
        <w:adjustRightInd w:val="0"/>
        <w:rPr>
          <w:rFonts w:ascii="Verdana" w:eastAsiaTheme="minorHAnsi" w:hAnsi="Verdana" w:cs="Verdana"/>
          <w:sz w:val="20"/>
          <w:szCs w:val="20"/>
          <w:lang w:val="sr-Latn-CS" w:eastAsia="en-US"/>
        </w:rPr>
      </w:pPr>
    </w:p>
    <w:p w:rsidR="00CA7BCA" w:rsidRDefault="00552738" w:rsidP="00552738">
      <w:pPr>
        <w:tabs>
          <w:tab w:val="left" w:pos="90"/>
        </w:tabs>
        <w:jc w:val="both"/>
        <w:rPr>
          <w:lang w:val="sr-Latn-CS"/>
        </w:rPr>
      </w:pPr>
      <w:r>
        <w:tab/>
      </w:r>
      <w:r>
        <w:tab/>
      </w:r>
      <w:r w:rsidR="00365B2C" w:rsidRPr="00365B2C">
        <w:t>Na</w:t>
      </w:r>
      <w:r w:rsidR="00FE1709" w:rsidRPr="00365B2C">
        <w:t xml:space="preserve"> </w:t>
      </w:r>
      <w:r w:rsidR="00365B2C" w:rsidRPr="00365B2C">
        <w:t>osnovu</w:t>
      </w:r>
      <w:r w:rsidR="00FE1709" w:rsidRPr="00365B2C">
        <w:t xml:space="preserve"> </w:t>
      </w:r>
      <w:r w:rsidR="00365B2C" w:rsidRPr="00365B2C">
        <w:t>Odluke</w:t>
      </w:r>
      <w:r w:rsidR="00FE1709" w:rsidRPr="00365B2C">
        <w:t xml:space="preserve"> </w:t>
      </w:r>
      <w:r w:rsidR="00365B2C" w:rsidRPr="00365B2C">
        <w:t>o</w:t>
      </w:r>
      <w:r w:rsidR="00FE1709" w:rsidRPr="00365B2C">
        <w:t xml:space="preserve"> </w:t>
      </w:r>
      <w:r w:rsidR="00365B2C" w:rsidRPr="00365B2C">
        <w:t>izradi</w:t>
      </w:r>
      <w:r w:rsidR="00FE1709" w:rsidRPr="00365B2C">
        <w:t xml:space="preserve"> </w:t>
      </w:r>
      <w:r w:rsidR="00016132">
        <w:rPr>
          <w:lang w:val="sr-Latn-CS"/>
        </w:rPr>
        <w:t xml:space="preserve">Plana detaljne regulacije </w:t>
      </w:r>
      <w:r w:rsidR="00F07ABB">
        <w:t xml:space="preserve">za </w:t>
      </w:r>
      <w:r w:rsidR="004B5726">
        <w:t>izgradnju kompleksa za komercijalne i turističke sadržaje na prostoru između Senćanskog puta i jezera Palić</w:t>
      </w:r>
      <w:r w:rsidR="00F07ABB" w:rsidRPr="00365B2C">
        <w:t xml:space="preserve"> </w:t>
      </w:r>
      <w:r w:rsidR="00FE1709" w:rsidRPr="00365B2C">
        <w:t>(''</w:t>
      </w:r>
      <w:r w:rsidR="00365B2C" w:rsidRPr="00365B2C">
        <w:t>Službeni</w:t>
      </w:r>
      <w:r w:rsidR="00FE1709" w:rsidRPr="00365B2C">
        <w:t xml:space="preserve"> </w:t>
      </w:r>
      <w:r w:rsidR="00365B2C" w:rsidRPr="00365B2C">
        <w:t>list</w:t>
      </w:r>
      <w:r w:rsidR="00FE1709" w:rsidRPr="00365B2C">
        <w:t xml:space="preserve"> </w:t>
      </w:r>
      <w:r w:rsidR="00C16667">
        <w:t>Grada Subotica</w:t>
      </w:r>
      <w:r w:rsidR="00FE1709" w:rsidRPr="00365B2C">
        <w:t xml:space="preserve">'', </w:t>
      </w:r>
      <w:r w:rsidR="00365B2C" w:rsidRPr="00365B2C">
        <w:t>broj</w:t>
      </w:r>
      <w:r w:rsidR="00386D41">
        <w:t xml:space="preserve"> </w:t>
      </w:r>
      <w:r w:rsidR="00271D12">
        <w:t>37</w:t>
      </w:r>
      <w:r w:rsidR="00FE1709" w:rsidRPr="00365B2C">
        <w:t>/1</w:t>
      </w:r>
      <w:r w:rsidR="00271D12">
        <w:t>7</w:t>
      </w:r>
      <w:r w:rsidR="00FE1709" w:rsidRPr="00365B2C">
        <w:t xml:space="preserve">), </w:t>
      </w:r>
      <w:r w:rsidR="00365B2C" w:rsidRPr="00365B2C">
        <w:t>pristupilo</w:t>
      </w:r>
      <w:r w:rsidR="00FE1709" w:rsidRPr="00365B2C">
        <w:t xml:space="preserve"> </w:t>
      </w:r>
      <w:r w:rsidR="00365B2C" w:rsidRPr="00365B2C">
        <w:t>se</w:t>
      </w:r>
      <w:r w:rsidR="00FE1709" w:rsidRPr="00365B2C">
        <w:t xml:space="preserve"> </w:t>
      </w:r>
      <w:r w:rsidR="00365B2C" w:rsidRPr="00365B2C">
        <w:t>izradi</w:t>
      </w:r>
      <w:r w:rsidR="00FE1709" w:rsidRPr="00365B2C">
        <w:t xml:space="preserve"> </w:t>
      </w:r>
      <w:r w:rsidR="00016132">
        <w:rPr>
          <w:lang w:val="sr-Latn-CS"/>
        </w:rPr>
        <w:t xml:space="preserve">Plana detaljne regulacije </w:t>
      </w:r>
      <w:r w:rsidR="00271D12">
        <w:t>za izgradnju kompleksa za komercijalne i turističke sadržaje na prostoru između Senćanskog puta i jezera Palić</w:t>
      </w:r>
      <w:r w:rsidR="00271D12" w:rsidRPr="00365B2C">
        <w:t xml:space="preserve"> </w:t>
      </w:r>
      <w:r w:rsidR="00ED6415">
        <w:t xml:space="preserve">u Subotici, </w:t>
      </w:r>
      <w:r w:rsidR="00FE1709" w:rsidRPr="00365B2C">
        <w:t>(</w:t>
      </w:r>
      <w:r w:rsidR="00365B2C" w:rsidRPr="00365B2C">
        <w:t>u</w:t>
      </w:r>
      <w:r w:rsidR="00FE1709" w:rsidRPr="00365B2C">
        <w:t xml:space="preserve"> </w:t>
      </w:r>
      <w:r w:rsidR="00365B2C" w:rsidRPr="00365B2C">
        <w:t>daljem</w:t>
      </w:r>
      <w:r w:rsidR="00FE1709" w:rsidRPr="00365B2C">
        <w:t xml:space="preserve"> </w:t>
      </w:r>
      <w:r w:rsidR="00365B2C" w:rsidRPr="00365B2C">
        <w:t>tekstu</w:t>
      </w:r>
      <w:r w:rsidR="00FE1709" w:rsidRPr="00365B2C">
        <w:t xml:space="preserve">: </w:t>
      </w:r>
      <w:r w:rsidR="00C16667">
        <w:t>P</w:t>
      </w:r>
      <w:r w:rsidR="00365B2C" w:rsidRPr="00365B2C">
        <w:t>lan</w:t>
      </w:r>
      <w:r w:rsidR="00FE1709" w:rsidRPr="00365B2C">
        <w:t>).</w:t>
      </w:r>
      <w:r w:rsidR="00C06024" w:rsidRPr="00C06024">
        <w:rPr>
          <w:rFonts w:ascii="Arial" w:hAnsi="Arial" w:cs="Arial"/>
          <w:sz w:val="28"/>
          <w:szCs w:val="28"/>
        </w:rPr>
        <w:t xml:space="preserve"> </w:t>
      </w:r>
      <w:r w:rsidR="00C16667" w:rsidRPr="00C16667">
        <w:rPr>
          <w:lang w:val="sr-Latn-CS"/>
        </w:rPr>
        <w:t>Sastavni deo Odluke</w:t>
      </w:r>
      <w:r w:rsidR="00C16667">
        <w:rPr>
          <w:lang w:val="sr-Latn-CS"/>
        </w:rPr>
        <w:t xml:space="preserve"> je Rešenje </w:t>
      </w:r>
      <w:r w:rsidR="00CA7BCA">
        <w:rPr>
          <w:lang w:val="sr-Latn-CS"/>
        </w:rPr>
        <w:t>Gradske uprave Grada Subotice – Sekretarijata za građevinarstvo broj:</w:t>
      </w:r>
      <w:r w:rsidR="000F4D2C">
        <w:rPr>
          <w:lang w:val="sr-Latn-CS"/>
        </w:rPr>
        <w:t xml:space="preserve"> </w:t>
      </w:r>
      <w:r w:rsidR="00CA7BCA">
        <w:rPr>
          <w:lang w:val="sr-Latn-CS"/>
        </w:rPr>
        <w:t>IV-05-350-</w:t>
      </w:r>
      <w:r w:rsidR="00D03AD4">
        <w:rPr>
          <w:lang w:val="sr-Latn-CS"/>
        </w:rPr>
        <w:t>76</w:t>
      </w:r>
      <w:r w:rsidR="00B3610A">
        <w:rPr>
          <w:lang w:val="sr-Latn-CS"/>
        </w:rPr>
        <w:t>.</w:t>
      </w:r>
      <w:r w:rsidR="001878ED">
        <w:rPr>
          <w:lang w:val="sr-Latn-CS"/>
        </w:rPr>
        <w:t>2</w:t>
      </w:r>
      <w:r w:rsidR="00CA7BCA">
        <w:rPr>
          <w:lang w:val="sr-Latn-CS"/>
        </w:rPr>
        <w:t>/201</w:t>
      </w:r>
      <w:r w:rsidR="00D03AD4">
        <w:rPr>
          <w:lang w:val="sr-Latn-CS"/>
        </w:rPr>
        <w:t>7</w:t>
      </w:r>
      <w:r w:rsidR="00CA7BCA">
        <w:rPr>
          <w:lang w:val="sr-Latn-CS"/>
        </w:rPr>
        <w:t xml:space="preserve"> od </w:t>
      </w:r>
      <w:r w:rsidR="00D03AD4">
        <w:rPr>
          <w:lang w:val="sr-Latn-CS"/>
        </w:rPr>
        <w:t>07</w:t>
      </w:r>
      <w:r w:rsidR="00CA7BCA">
        <w:rPr>
          <w:lang w:val="sr-Latn-CS"/>
        </w:rPr>
        <w:t>.</w:t>
      </w:r>
      <w:r w:rsidR="00D03AD4">
        <w:rPr>
          <w:lang w:val="sr-Latn-CS"/>
        </w:rPr>
        <w:t>12</w:t>
      </w:r>
      <w:r w:rsidR="00CA7BCA">
        <w:rPr>
          <w:lang w:val="sr-Latn-CS"/>
        </w:rPr>
        <w:t>.201</w:t>
      </w:r>
      <w:r w:rsidR="00D03AD4">
        <w:rPr>
          <w:lang w:val="sr-Latn-CS"/>
        </w:rPr>
        <w:t>7</w:t>
      </w:r>
      <w:r w:rsidR="00CA7BCA">
        <w:rPr>
          <w:lang w:val="sr-Latn-CS"/>
        </w:rPr>
        <w:t>. godine,</w:t>
      </w:r>
      <w:r w:rsidR="00A724DE">
        <w:rPr>
          <w:lang w:val="sr-Latn-CS"/>
        </w:rPr>
        <w:t xml:space="preserve"> </w:t>
      </w:r>
      <w:r w:rsidR="00CA7BCA">
        <w:rPr>
          <w:lang w:val="sr-Latn-CS"/>
        </w:rPr>
        <w:t>o pristupanju strateškoj proceni uticaja uz Plan na životnu sredinu.</w:t>
      </w:r>
    </w:p>
    <w:p w:rsidR="00CA7BCA" w:rsidRDefault="00CA7BCA" w:rsidP="004F5AB2">
      <w:pPr>
        <w:suppressAutoHyphens w:val="0"/>
        <w:autoSpaceDE w:val="0"/>
        <w:autoSpaceDN w:val="0"/>
        <w:adjustRightInd w:val="0"/>
        <w:jc w:val="both"/>
        <w:rPr>
          <w:lang w:val="sr-Latn-CS"/>
        </w:rPr>
      </w:pPr>
    </w:p>
    <w:p w:rsidR="005C4728" w:rsidRDefault="00D55A92" w:rsidP="00552738">
      <w:pPr>
        <w:ind w:firstLine="708"/>
        <w:jc w:val="both"/>
      </w:pPr>
      <w:r>
        <w:t>N</w:t>
      </w:r>
      <w:r w:rsidR="005C4728">
        <w:t>a</w:t>
      </w:r>
      <w:r>
        <w:t xml:space="preserve">ručilac plana je Grad Subotica, </w:t>
      </w:r>
      <w:r w:rsidR="005C4728">
        <w:t>na osnovu Ugovora br. 2</w:t>
      </w:r>
      <w:r w:rsidR="00F56E00">
        <w:t>99</w:t>
      </w:r>
      <w:r w:rsidR="005C4728">
        <w:t>-</w:t>
      </w:r>
      <w:r w:rsidR="00E71015">
        <w:t>3</w:t>
      </w:r>
      <w:r w:rsidR="005C4728">
        <w:t>/1</w:t>
      </w:r>
      <w:r w:rsidR="00F56E00">
        <w:t>6</w:t>
      </w:r>
      <w:r w:rsidR="005C4728">
        <w:t xml:space="preserve"> zaključenog </w:t>
      </w:r>
      <w:r w:rsidR="00F56E00">
        <w:t xml:space="preserve">sa </w:t>
      </w:r>
      <w:r w:rsidR="005C4728">
        <w:t>Javn</w:t>
      </w:r>
      <w:r w:rsidR="00F56E00">
        <w:t>im</w:t>
      </w:r>
      <w:r w:rsidR="005C4728">
        <w:t xml:space="preserve"> preduzeć</w:t>
      </w:r>
      <w:r w:rsidR="00F56E00">
        <w:t>em</w:t>
      </w:r>
      <w:r w:rsidR="00E71015">
        <w:t xml:space="preserve"> za upravljanje putevima, urbanističko planiranje i stanovanje</w:t>
      </w:r>
      <w:r w:rsidR="005C4728">
        <w:t xml:space="preserve"> Subotica, koje je obrađivač Plana.</w:t>
      </w:r>
    </w:p>
    <w:p w:rsidR="005C4728" w:rsidRDefault="00365B2C" w:rsidP="00E71015">
      <w:pPr>
        <w:ind w:firstLine="708"/>
        <w:jc w:val="both"/>
      </w:pPr>
      <w:r w:rsidRPr="00365B2C">
        <w:t>Nosilac</w:t>
      </w:r>
      <w:r w:rsidR="00FE1709" w:rsidRPr="00365B2C">
        <w:t xml:space="preserve"> </w:t>
      </w:r>
      <w:r w:rsidRPr="00365B2C">
        <w:t>izrade</w:t>
      </w:r>
      <w:r w:rsidR="00FE1709" w:rsidRPr="00365B2C">
        <w:t xml:space="preserve"> </w:t>
      </w:r>
      <w:r w:rsidR="005C4728">
        <w:t>Plana je Grad</w:t>
      </w:r>
      <w:r w:rsidR="00E71015">
        <w:t>ska uprava</w:t>
      </w:r>
      <w:r w:rsidR="005C4728">
        <w:t>, Sekretarijat za građevinarstvo.</w:t>
      </w:r>
    </w:p>
    <w:p w:rsidR="004F5AB2" w:rsidRDefault="004F5AB2" w:rsidP="004F5AB2">
      <w:pPr>
        <w:jc w:val="both"/>
      </w:pPr>
    </w:p>
    <w:p w:rsidR="00FE1709" w:rsidRPr="00365B2C" w:rsidRDefault="00365B2C" w:rsidP="00552738">
      <w:pPr>
        <w:ind w:firstLine="708"/>
        <w:jc w:val="both"/>
      </w:pPr>
      <w:r w:rsidRPr="00365B2C">
        <w:t>Okvirna</w:t>
      </w:r>
      <w:r w:rsidR="00FE1709" w:rsidRPr="00365B2C">
        <w:t xml:space="preserve"> </w:t>
      </w:r>
      <w:r w:rsidRPr="00365B2C">
        <w:t>granica</w:t>
      </w:r>
      <w:r w:rsidR="00FE1709" w:rsidRPr="00365B2C">
        <w:t xml:space="preserve"> </w:t>
      </w:r>
      <w:r w:rsidRPr="00365B2C">
        <w:t>obuhvata</w:t>
      </w:r>
      <w:r w:rsidR="00FE1709" w:rsidRPr="00365B2C">
        <w:t xml:space="preserve"> </w:t>
      </w:r>
      <w:r w:rsidR="004F5AB2">
        <w:t>Plana</w:t>
      </w:r>
      <w:r w:rsidR="00FE1709" w:rsidRPr="00365B2C">
        <w:t xml:space="preserve"> </w:t>
      </w:r>
      <w:r w:rsidRPr="00365B2C">
        <w:t>je</w:t>
      </w:r>
      <w:r w:rsidR="00FE1709" w:rsidRPr="00365B2C">
        <w:t xml:space="preserve"> </w:t>
      </w:r>
      <w:r w:rsidRPr="00365B2C">
        <w:t>definisana</w:t>
      </w:r>
      <w:r w:rsidR="00FE1709" w:rsidRPr="00365B2C">
        <w:t xml:space="preserve"> </w:t>
      </w:r>
      <w:r w:rsidRPr="00365B2C">
        <w:t>Odlukom</w:t>
      </w:r>
      <w:r w:rsidR="00FE1709" w:rsidRPr="00365B2C">
        <w:t xml:space="preserve"> </w:t>
      </w:r>
      <w:r w:rsidRPr="00365B2C">
        <w:t>o</w:t>
      </w:r>
      <w:r w:rsidR="00FE1709" w:rsidRPr="00365B2C">
        <w:t xml:space="preserve"> </w:t>
      </w:r>
      <w:r w:rsidRPr="00365B2C">
        <w:t>izradi</w:t>
      </w:r>
      <w:r w:rsidR="00FE1709" w:rsidRPr="00365B2C">
        <w:t xml:space="preserve">, </w:t>
      </w:r>
      <w:r w:rsidRPr="00365B2C">
        <w:t>a</w:t>
      </w:r>
      <w:r w:rsidR="00FE1709" w:rsidRPr="00365B2C">
        <w:t xml:space="preserve"> </w:t>
      </w:r>
      <w:r w:rsidRPr="00365B2C">
        <w:t>konačna</w:t>
      </w:r>
      <w:r w:rsidR="004F5AB2">
        <w:t xml:space="preserve"> </w:t>
      </w:r>
      <w:r w:rsidRPr="00365B2C">
        <w:t>granica</w:t>
      </w:r>
      <w:r w:rsidR="00FE1709" w:rsidRPr="00365B2C">
        <w:t xml:space="preserve"> </w:t>
      </w:r>
      <w:r w:rsidRPr="00365B2C">
        <w:t>obuhvata</w:t>
      </w:r>
      <w:r w:rsidR="00FE1709" w:rsidRPr="00365B2C">
        <w:t xml:space="preserve"> </w:t>
      </w:r>
      <w:r w:rsidRPr="00365B2C">
        <w:t>će</w:t>
      </w:r>
      <w:r w:rsidR="00FE1709" w:rsidRPr="00365B2C">
        <w:t xml:space="preserve"> </w:t>
      </w:r>
      <w:r w:rsidRPr="00365B2C">
        <w:t>biti</w:t>
      </w:r>
      <w:r w:rsidR="00FE1709" w:rsidRPr="00365B2C">
        <w:t xml:space="preserve"> </w:t>
      </w:r>
      <w:r w:rsidRPr="00365B2C">
        <w:t>definisana</w:t>
      </w:r>
      <w:r w:rsidR="00FE1709" w:rsidRPr="00365B2C">
        <w:t xml:space="preserve"> </w:t>
      </w:r>
      <w:r w:rsidRPr="00365B2C">
        <w:t>u</w:t>
      </w:r>
      <w:r w:rsidR="00FE1709" w:rsidRPr="00365B2C">
        <w:t xml:space="preserve"> </w:t>
      </w:r>
      <w:r w:rsidR="004C7CEF">
        <w:t>n</w:t>
      </w:r>
      <w:r w:rsidRPr="00365B2C">
        <w:t>acrtu</w:t>
      </w:r>
      <w:r w:rsidR="00FE1709" w:rsidRPr="00365B2C">
        <w:t xml:space="preserve"> </w:t>
      </w:r>
      <w:r w:rsidR="004C7CEF">
        <w:t>P</w:t>
      </w:r>
      <w:r w:rsidRPr="00365B2C">
        <w:t>lana</w:t>
      </w:r>
      <w:r w:rsidR="00FE1709" w:rsidRPr="00365B2C">
        <w:t>.</w:t>
      </w:r>
    </w:p>
    <w:p w:rsidR="008B2508" w:rsidRDefault="008B2508" w:rsidP="00552738">
      <w:pPr>
        <w:ind w:firstLine="708"/>
        <w:jc w:val="both"/>
      </w:pPr>
    </w:p>
    <w:p w:rsidR="001D4A59" w:rsidRDefault="00365B2C" w:rsidP="00552738">
      <w:pPr>
        <w:ind w:firstLine="708"/>
        <w:jc w:val="both"/>
      </w:pPr>
      <w:r w:rsidRPr="00365B2C">
        <w:t>Osnovni</w:t>
      </w:r>
      <w:r w:rsidR="00FE1709" w:rsidRPr="00365B2C">
        <w:t xml:space="preserve"> </w:t>
      </w:r>
      <w:r w:rsidRPr="00365B2C">
        <w:t>cilj</w:t>
      </w:r>
      <w:r w:rsidR="00FE1709" w:rsidRPr="00365B2C">
        <w:t xml:space="preserve"> </w:t>
      </w:r>
      <w:r w:rsidR="00052950">
        <w:t>izrade Plana</w:t>
      </w:r>
      <w:r w:rsidR="00FE1709" w:rsidRPr="00365B2C">
        <w:t xml:space="preserve"> </w:t>
      </w:r>
      <w:r w:rsidRPr="00365B2C">
        <w:t>je</w:t>
      </w:r>
      <w:r w:rsidR="009466A5">
        <w:t>:</w:t>
      </w:r>
    </w:p>
    <w:p w:rsidR="009466A5" w:rsidRPr="009466A5" w:rsidRDefault="009466A5" w:rsidP="009466A5">
      <w:pPr>
        <w:pStyle w:val="ListParagraph"/>
        <w:numPr>
          <w:ilvl w:val="0"/>
          <w:numId w:val="31"/>
        </w:numPr>
        <w:jc w:val="both"/>
        <w:rPr>
          <w:lang w:val="es-ES"/>
        </w:rPr>
      </w:pPr>
      <w:r w:rsidRPr="009466A5">
        <w:rPr>
          <w:lang w:val="es-ES"/>
        </w:rPr>
        <w:t>Stvaranje planskog osnova za uređenje i izgradnju sadržaja banjskog turizma na predmetnom kompleksu sa definisanjem pravi</w:t>
      </w:r>
      <w:r>
        <w:rPr>
          <w:lang w:val="es-ES"/>
        </w:rPr>
        <w:t>la građenja i uređenja prostor.</w:t>
      </w:r>
    </w:p>
    <w:p w:rsidR="009466A5" w:rsidRPr="009466A5" w:rsidRDefault="009466A5" w:rsidP="009466A5">
      <w:pPr>
        <w:pStyle w:val="ListParagraph"/>
        <w:numPr>
          <w:ilvl w:val="0"/>
          <w:numId w:val="31"/>
        </w:numPr>
        <w:jc w:val="both"/>
        <w:rPr>
          <w:lang w:val="es-ES"/>
        </w:rPr>
      </w:pPr>
      <w:r w:rsidRPr="009466A5">
        <w:rPr>
          <w:lang w:val="es-ES"/>
        </w:rPr>
        <w:t>Unapređenje privredne delatnosti banjskog turizma, kojim se ujedno planski podržava i podstiče urbo-ekonomski razvoj užeg i šireg područja</w:t>
      </w:r>
      <w:r>
        <w:rPr>
          <w:lang w:val="es-ES"/>
        </w:rPr>
        <w:t>.</w:t>
      </w:r>
    </w:p>
    <w:p w:rsidR="009466A5" w:rsidRPr="009466A5" w:rsidRDefault="009466A5" w:rsidP="009466A5">
      <w:pPr>
        <w:pStyle w:val="ListParagraph"/>
        <w:numPr>
          <w:ilvl w:val="0"/>
          <w:numId w:val="31"/>
        </w:numPr>
        <w:jc w:val="both"/>
        <w:rPr>
          <w:lang w:val="es-ES"/>
        </w:rPr>
      </w:pPr>
      <w:r w:rsidRPr="009466A5">
        <w:rPr>
          <w:lang w:val="es-ES"/>
        </w:rPr>
        <w:t xml:space="preserve">Očuvanje prirodnih vrednosti  i  poboljšanje kvaliteta životne sredine. </w:t>
      </w:r>
    </w:p>
    <w:p w:rsidR="001D4A59" w:rsidRDefault="001D4A59" w:rsidP="004F5AB2">
      <w:pPr>
        <w:jc w:val="both"/>
      </w:pPr>
    </w:p>
    <w:p w:rsidR="00FE1709" w:rsidRDefault="00365B2C" w:rsidP="00552738">
      <w:pPr>
        <w:ind w:firstLine="708"/>
        <w:jc w:val="both"/>
      </w:pPr>
      <w:r w:rsidRPr="00365B2C">
        <w:t>Na</w:t>
      </w:r>
      <w:r w:rsidR="00FE1709" w:rsidRPr="00365B2C">
        <w:t xml:space="preserve"> </w:t>
      </w:r>
      <w:r w:rsidRPr="00365B2C">
        <w:t>osnovu</w:t>
      </w:r>
      <w:r w:rsidR="00FE1709" w:rsidRPr="00365B2C">
        <w:t xml:space="preserve"> </w:t>
      </w:r>
      <w:r w:rsidRPr="00365B2C">
        <w:t>čl</w:t>
      </w:r>
      <w:r w:rsidR="00FE1709" w:rsidRPr="00365B2C">
        <w:t xml:space="preserve">. </w:t>
      </w:r>
      <w:r w:rsidR="001B541C">
        <w:t>45</w:t>
      </w:r>
      <w:r w:rsidR="00FE1709" w:rsidRPr="00365B2C">
        <w:t>.</w:t>
      </w:r>
      <w:r w:rsidRPr="00365B2C">
        <w:t>a</w:t>
      </w:r>
      <w:r w:rsidR="00FE1709" w:rsidRPr="00365B2C">
        <w:t xml:space="preserve"> </w:t>
      </w:r>
      <w:r w:rsidRPr="00365B2C">
        <w:t>Zakona</w:t>
      </w:r>
      <w:r w:rsidR="00FE1709" w:rsidRPr="00365B2C">
        <w:t xml:space="preserve"> </w:t>
      </w:r>
      <w:r w:rsidRPr="00365B2C">
        <w:t>o</w:t>
      </w:r>
      <w:r w:rsidR="00FE1709" w:rsidRPr="00365B2C">
        <w:t xml:space="preserve"> </w:t>
      </w:r>
      <w:r w:rsidRPr="00365B2C">
        <w:t>planiranju</w:t>
      </w:r>
      <w:r w:rsidR="00FE1709" w:rsidRPr="00365B2C">
        <w:t xml:space="preserve"> </w:t>
      </w:r>
      <w:r w:rsidRPr="00365B2C">
        <w:t>i</w:t>
      </w:r>
      <w:r w:rsidR="00FE1709" w:rsidRPr="00365B2C">
        <w:t xml:space="preserve"> </w:t>
      </w:r>
      <w:r w:rsidRPr="00365B2C">
        <w:t>izgradnji</w:t>
      </w:r>
      <w:r w:rsidR="00FE1709" w:rsidRPr="00365B2C">
        <w:t xml:space="preserve"> ("</w:t>
      </w:r>
      <w:r w:rsidRPr="00365B2C">
        <w:t>Službeni</w:t>
      </w:r>
      <w:r w:rsidR="00FE1709" w:rsidRPr="00365B2C">
        <w:t xml:space="preserve"> </w:t>
      </w:r>
      <w:r w:rsidRPr="00365B2C">
        <w:t>glasnik</w:t>
      </w:r>
      <w:r w:rsidR="00FE1709" w:rsidRPr="00365B2C">
        <w:t xml:space="preserve"> </w:t>
      </w:r>
      <w:r w:rsidRPr="00365B2C">
        <w:t>RS</w:t>
      </w:r>
      <w:r w:rsidR="00FE1709" w:rsidRPr="00365B2C">
        <w:t xml:space="preserve">", </w:t>
      </w:r>
      <w:r w:rsidRPr="00365B2C">
        <w:t>br</w:t>
      </w:r>
      <w:r w:rsidR="00FE1709" w:rsidRPr="00365B2C">
        <w:t>. 72/09,</w:t>
      </w:r>
      <w:r w:rsidR="00247C8D">
        <w:t xml:space="preserve"> </w:t>
      </w:r>
      <w:r w:rsidR="00FE1709" w:rsidRPr="00365B2C">
        <w:t>81/09-</w:t>
      </w:r>
      <w:r w:rsidRPr="00365B2C">
        <w:t>ispravka</w:t>
      </w:r>
      <w:r w:rsidR="00FE1709" w:rsidRPr="00365B2C">
        <w:t>, 64/10-</w:t>
      </w:r>
      <w:r w:rsidRPr="00365B2C">
        <w:t>US</w:t>
      </w:r>
      <w:r w:rsidR="00FE1709" w:rsidRPr="00365B2C">
        <w:t>, 24/11, 121/12, 42/13-</w:t>
      </w:r>
      <w:r w:rsidRPr="00365B2C">
        <w:t>US</w:t>
      </w:r>
      <w:r w:rsidR="00FE1709" w:rsidRPr="00365B2C">
        <w:t>, 50/13-</w:t>
      </w:r>
      <w:r w:rsidRPr="00365B2C">
        <w:t>US</w:t>
      </w:r>
      <w:r w:rsidR="00FE1709" w:rsidRPr="00365B2C">
        <w:t>, 54/13-</w:t>
      </w:r>
      <w:r w:rsidRPr="00365B2C">
        <w:t>US</w:t>
      </w:r>
      <w:r w:rsidR="00FE1709" w:rsidRPr="00365B2C">
        <w:t>, 98/13-</w:t>
      </w:r>
      <w:r w:rsidRPr="00365B2C">
        <w:t>US</w:t>
      </w:r>
      <w:r w:rsidR="00FE1709" w:rsidRPr="00365B2C">
        <w:t>,</w:t>
      </w:r>
      <w:r w:rsidR="00247C8D">
        <w:t xml:space="preserve"> </w:t>
      </w:r>
      <w:r w:rsidR="00FE1709" w:rsidRPr="00365B2C">
        <w:t xml:space="preserve">132/14 </w:t>
      </w:r>
      <w:r w:rsidR="00247C8D">
        <w:t>i 1</w:t>
      </w:r>
      <w:r w:rsidR="00FE1709" w:rsidRPr="00365B2C">
        <w:t xml:space="preserve">45/14), </w:t>
      </w:r>
      <w:r w:rsidRPr="00365B2C">
        <w:t>nakon</w:t>
      </w:r>
      <w:r w:rsidR="00FE1709" w:rsidRPr="00365B2C">
        <w:t xml:space="preserve"> </w:t>
      </w:r>
      <w:r w:rsidRPr="00365B2C">
        <w:t>donošenja</w:t>
      </w:r>
      <w:r w:rsidR="00FE1709" w:rsidRPr="00365B2C">
        <w:t xml:space="preserve"> </w:t>
      </w:r>
      <w:r w:rsidRPr="00365B2C">
        <w:t>Odluke</w:t>
      </w:r>
      <w:r w:rsidR="00FE1709" w:rsidRPr="00365B2C">
        <w:t xml:space="preserve"> </w:t>
      </w:r>
      <w:r w:rsidRPr="00365B2C">
        <w:t>o</w:t>
      </w:r>
      <w:r w:rsidR="00FE1709" w:rsidRPr="00365B2C">
        <w:t xml:space="preserve"> </w:t>
      </w:r>
      <w:r w:rsidRPr="00365B2C">
        <w:t>izradi</w:t>
      </w:r>
      <w:r w:rsidR="00FE1709" w:rsidRPr="00365B2C">
        <w:t xml:space="preserve"> </w:t>
      </w:r>
      <w:r w:rsidRPr="00365B2C">
        <w:t>plana</w:t>
      </w:r>
      <w:r w:rsidR="00FE1709" w:rsidRPr="00365B2C">
        <w:t xml:space="preserve"> </w:t>
      </w:r>
      <w:r w:rsidRPr="00365B2C">
        <w:t>pristupilo</w:t>
      </w:r>
      <w:r w:rsidR="00FE1709" w:rsidRPr="00365B2C">
        <w:t xml:space="preserve"> </w:t>
      </w:r>
      <w:r w:rsidRPr="00365B2C">
        <w:t>se</w:t>
      </w:r>
      <w:r w:rsidR="00FE1709" w:rsidRPr="00365B2C">
        <w:t xml:space="preserve"> </w:t>
      </w:r>
      <w:r w:rsidRPr="00365B2C">
        <w:t>izradi</w:t>
      </w:r>
      <w:r w:rsidR="00247C8D">
        <w:t xml:space="preserve"> </w:t>
      </w:r>
      <w:r w:rsidRPr="00365B2C">
        <w:t>materijala</w:t>
      </w:r>
      <w:r w:rsidR="00FE1709" w:rsidRPr="00365B2C">
        <w:t xml:space="preserve"> </w:t>
      </w:r>
      <w:r w:rsidRPr="00365B2C">
        <w:t>za</w:t>
      </w:r>
      <w:r w:rsidR="00FE1709" w:rsidRPr="00365B2C">
        <w:t xml:space="preserve"> </w:t>
      </w:r>
      <w:r w:rsidRPr="00365B2C">
        <w:t>rani</w:t>
      </w:r>
      <w:r w:rsidR="00FE1709" w:rsidRPr="00365B2C">
        <w:t xml:space="preserve"> </w:t>
      </w:r>
      <w:r w:rsidRPr="00365B2C">
        <w:t>javni</w:t>
      </w:r>
      <w:r w:rsidR="00FE1709" w:rsidRPr="00365B2C">
        <w:t xml:space="preserve"> </w:t>
      </w:r>
      <w:r w:rsidRPr="00365B2C">
        <w:t>uvid</w:t>
      </w:r>
      <w:r w:rsidR="00FE1709" w:rsidRPr="00365B2C">
        <w:t xml:space="preserve">, </w:t>
      </w:r>
      <w:r w:rsidRPr="00365B2C">
        <w:t>radi</w:t>
      </w:r>
      <w:r w:rsidR="00FE1709" w:rsidRPr="00365B2C">
        <w:t xml:space="preserve"> </w:t>
      </w:r>
      <w:r w:rsidRPr="00365B2C">
        <w:t>upoznavanja</w:t>
      </w:r>
      <w:r w:rsidR="00FE1709" w:rsidRPr="00365B2C">
        <w:t xml:space="preserve"> </w:t>
      </w:r>
      <w:r w:rsidRPr="00365B2C">
        <w:t>javnosti</w:t>
      </w:r>
      <w:r w:rsidR="00FE1709" w:rsidRPr="00365B2C">
        <w:t xml:space="preserve"> </w:t>
      </w:r>
      <w:r w:rsidRPr="00365B2C">
        <w:t>sa</w:t>
      </w:r>
      <w:r w:rsidR="00FE1709" w:rsidRPr="00365B2C">
        <w:t xml:space="preserve"> </w:t>
      </w:r>
      <w:r w:rsidRPr="00365B2C">
        <w:t>opštim</w:t>
      </w:r>
      <w:r w:rsidR="00FE1709" w:rsidRPr="00365B2C">
        <w:t xml:space="preserve"> </w:t>
      </w:r>
      <w:r w:rsidRPr="00365B2C">
        <w:t>ciljevima</w:t>
      </w:r>
      <w:r w:rsidR="00FE1709" w:rsidRPr="00365B2C">
        <w:t xml:space="preserve"> </w:t>
      </w:r>
      <w:r w:rsidR="00247C8D">
        <w:t xml:space="preserve">i </w:t>
      </w:r>
      <w:r w:rsidRPr="00365B2C">
        <w:t>svrhom</w:t>
      </w:r>
      <w:r w:rsidR="00FE1709" w:rsidRPr="00365B2C">
        <w:t xml:space="preserve"> </w:t>
      </w:r>
      <w:r w:rsidRPr="00365B2C">
        <w:t>izrade</w:t>
      </w:r>
      <w:r w:rsidR="00FE1709" w:rsidRPr="00365B2C">
        <w:t xml:space="preserve"> </w:t>
      </w:r>
      <w:r w:rsidR="00247C8D">
        <w:t>P</w:t>
      </w:r>
      <w:r w:rsidRPr="00365B2C">
        <w:t>lana</w:t>
      </w:r>
      <w:r w:rsidR="00FE1709" w:rsidRPr="00365B2C">
        <w:t xml:space="preserve">, </w:t>
      </w:r>
      <w:r w:rsidRPr="00365B2C">
        <w:t>planiranom</w:t>
      </w:r>
      <w:r w:rsidR="00FE1709" w:rsidRPr="00365B2C">
        <w:t xml:space="preserve"> </w:t>
      </w:r>
      <w:r w:rsidRPr="00365B2C">
        <w:t>pretežnom</w:t>
      </w:r>
      <w:r w:rsidR="00FE1709" w:rsidRPr="00365B2C">
        <w:t xml:space="preserve"> </w:t>
      </w:r>
      <w:r w:rsidRPr="00365B2C">
        <w:t>namenom</w:t>
      </w:r>
      <w:r w:rsidR="00FE1709" w:rsidRPr="00365B2C">
        <w:t xml:space="preserve"> </w:t>
      </w:r>
      <w:r w:rsidRPr="00365B2C">
        <w:t>površina</w:t>
      </w:r>
      <w:r w:rsidR="00FE1709" w:rsidRPr="00365B2C">
        <w:t xml:space="preserve"> </w:t>
      </w:r>
      <w:r w:rsidRPr="00365B2C">
        <w:t>i</w:t>
      </w:r>
      <w:r w:rsidR="00FE1709" w:rsidRPr="00365B2C">
        <w:t xml:space="preserve"> </w:t>
      </w:r>
      <w:r w:rsidRPr="00365B2C">
        <w:t>očekivanim</w:t>
      </w:r>
      <w:r w:rsidR="00247C8D">
        <w:t xml:space="preserve"> </w:t>
      </w:r>
      <w:r w:rsidRPr="00365B2C">
        <w:t>efektima</w:t>
      </w:r>
      <w:r w:rsidR="00FE1709" w:rsidRPr="00365B2C">
        <w:t xml:space="preserve"> </w:t>
      </w:r>
      <w:r w:rsidRPr="00365B2C">
        <w:t>planiranja</w:t>
      </w:r>
      <w:r w:rsidR="00FE1709" w:rsidRPr="00365B2C">
        <w:t>.</w:t>
      </w:r>
    </w:p>
    <w:p w:rsidR="00247C8D" w:rsidRDefault="00247C8D" w:rsidP="00247C8D">
      <w:pPr>
        <w:jc w:val="both"/>
      </w:pPr>
    </w:p>
    <w:p w:rsidR="00247C8D" w:rsidRPr="00365B2C" w:rsidRDefault="00247C8D" w:rsidP="00552738">
      <w:pPr>
        <w:ind w:firstLine="708"/>
        <w:jc w:val="both"/>
      </w:pPr>
      <w:r>
        <w:t xml:space="preserve">Materijal za rani javni uvid izrađen je u skladu sa </w:t>
      </w:r>
      <w:r w:rsidR="00847F7C" w:rsidRPr="005879A1">
        <w:t xml:space="preserve">članom </w:t>
      </w:r>
      <w:r w:rsidRPr="005879A1">
        <w:t>37.</w:t>
      </w:r>
      <w:r>
        <w:t xml:space="preserve"> Pravilnika o</w:t>
      </w:r>
      <w:r w:rsidR="00CD7973">
        <w:t xml:space="preserve"> sadržini, načinu </w:t>
      </w:r>
      <w:r w:rsidR="00FE1600">
        <w:t>i</w:t>
      </w:r>
      <w:r w:rsidR="00CD7973">
        <w:t xml:space="preserve"> postupku izrade </w:t>
      </w:r>
      <w:r w:rsidR="00FE1600">
        <w:t>dokumenata</w:t>
      </w:r>
      <w:r w:rsidR="00FE1600" w:rsidRPr="00FE1600">
        <w:t xml:space="preserve"> </w:t>
      </w:r>
      <w:r w:rsidR="00FE1600">
        <w:t>prostornog</w:t>
      </w:r>
      <w:r w:rsidR="00FE1600" w:rsidRPr="00FE1600">
        <w:t xml:space="preserve"> </w:t>
      </w:r>
      <w:r w:rsidR="00FE1600">
        <w:t>i</w:t>
      </w:r>
      <w:r w:rsidR="00FE1600" w:rsidRPr="00FE1600">
        <w:t xml:space="preserve"> </w:t>
      </w:r>
      <w:r w:rsidR="00FE1600">
        <w:t>urbanističkog</w:t>
      </w:r>
      <w:r w:rsidR="00FE1600" w:rsidRPr="00FE1600">
        <w:t xml:space="preserve"> </w:t>
      </w:r>
      <w:r w:rsidR="00FE1600">
        <w:t>planiranja</w:t>
      </w:r>
      <w:r w:rsidR="00FE1600" w:rsidRPr="00FE1600">
        <w:t xml:space="preserve"> („</w:t>
      </w:r>
      <w:r w:rsidR="00FE1600">
        <w:t>Službeni</w:t>
      </w:r>
      <w:r w:rsidR="00FE1600" w:rsidRPr="00FE1600">
        <w:t xml:space="preserve"> </w:t>
      </w:r>
      <w:r w:rsidR="00FE1600">
        <w:t>glasnik</w:t>
      </w:r>
      <w:r w:rsidR="00FE1600" w:rsidRPr="00FE1600">
        <w:t xml:space="preserve"> </w:t>
      </w:r>
      <w:r w:rsidR="00FE1600">
        <w:t>RS</w:t>
      </w:r>
      <w:r w:rsidR="00FE1600" w:rsidRPr="00FE1600">
        <w:t xml:space="preserve">“, </w:t>
      </w:r>
      <w:r w:rsidR="00FE1600">
        <w:t>broj</w:t>
      </w:r>
      <w:r w:rsidR="00FE1600" w:rsidRPr="00FE1600">
        <w:t xml:space="preserve"> 64/15)</w:t>
      </w:r>
      <w:r w:rsidR="00552738">
        <w:t>.</w:t>
      </w:r>
    </w:p>
    <w:p w:rsidR="00FE1709" w:rsidRDefault="00FE1709" w:rsidP="00FE1709">
      <w:pPr>
        <w:pStyle w:val="BodyText2"/>
        <w:rPr>
          <w:rFonts w:ascii="Verdana" w:eastAsiaTheme="minorHAnsi" w:hAnsi="Verdana" w:cs="Verdana"/>
          <w:sz w:val="20"/>
          <w:szCs w:val="20"/>
          <w:lang w:eastAsia="en-US"/>
        </w:rPr>
      </w:pPr>
    </w:p>
    <w:p w:rsidR="00AF1A05" w:rsidRDefault="00365B2C" w:rsidP="00AF1A05">
      <w:pPr>
        <w:pStyle w:val="BodyText2"/>
        <w:ind w:firstLine="708"/>
        <w:rPr>
          <w:sz w:val="24"/>
          <w:lang w:val="en-US"/>
        </w:rPr>
      </w:pPr>
      <w:r w:rsidRPr="00725BA4">
        <w:rPr>
          <w:sz w:val="24"/>
          <w:lang w:val="en-US"/>
        </w:rPr>
        <w:t>Materijal</w:t>
      </w:r>
      <w:r w:rsidR="00FE1709" w:rsidRPr="00725BA4">
        <w:rPr>
          <w:sz w:val="24"/>
          <w:lang w:val="en-US"/>
        </w:rPr>
        <w:t xml:space="preserve"> </w:t>
      </w:r>
      <w:r w:rsidRPr="00725BA4">
        <w:rPr>
          <w:sz w:val="24"/>
          <w:lang w:val="en-US"/>
        </w:rPr>
        <w:t>za</w:t>
      </w:r>
      <w:r w:rsidR="00FE1709" w:rsidRPr="00725BA4">
        <w:rPr>
          <w:sz w:val="24"/>
          <w:lang w:val="en-US"/>
        </w:rPr>
        <w:t xml:space="preserve"> </w:t>
      </w:r>
      <w:r w:rsidRPr="00725BA4">
        <w:rPr>
          <w:sz w:val="24"/>
          <w:lang w:val="en-US"/>
        </w:rPr>
        <w:t>rani</w:t>
      </w:r>
      <w:r w:rsidR="00FE1709" w:rsidRPr="00725BA4">
        <w:rPr>
          <w:sz w:val="24"/>
          <w:lang w:val="en-US"/>
        </w:rPr>
        <w:t xml:space="preserve"> </w:t>
      </w:r>
      <w:r w:rsidRPr="00725BA4">
        <w:rPr>
          <w:sz w:val="24"/>
          <w:lang w:val="en-US"/>
        </w:rPr>
        <w:t>javni</w:t>
      </w:r>
      <w:r w:rsidR="00FE1709" w:rsidRPr="00725BA4">
        <w:rPr>
          <w:sz w:val="24"/>
          <w:lang w:val="en-US"/>
        </w:rPr>
        <w:t xml:space="preserve"> </w:t>
      </w:r>
      <w:r w:rsidRPr="00725BA4">
        <w:rPr>
          <w:sz w:val="24"/>
          <w:lang w:val="en-US"/>
        </w:rPr>
        <w:t>uvid</w:t>
      </w:r>
      <w:r w:rsidR="00FE1709" w:rsidRPr="00725BA4">
        <w:rPr>
          <w:sz w:val="24"/>
          <w:lang w:val="en-US"/>
        </w:rPr>
        <w:t xml:space="preserve"> </w:t>
      </w:r>
      <w:r w:rsidR="008B2508">
        <w:rPr>
          <w:sz w:val="24"/>
          <w:lang w:val="en-US"/>
        </w:rPr>
        <w:t>P</w:t>
      </w:r>
      <w:r w:rsidRPr="00725BA4">
        <w:rPr>
          <w:sz w:val="24"/>
          <w:lang w:val="en-US"/>
        </w:rPr>
        <w:t>lana</w:t>
      </w:r>
      <w:r w:rsidR="00FE1709" w:rsidRPr="00725BA4">
        <w:rPr>
          <w:sz w:val="24"/>
          <w:lang w:val="en-US"/>
        </w:rPr>
        <w:t xml:space="preserve"> </w:t>
      </w:r>
      <w:r w:rsidRPr="00725BA4">
        <w:rPr>
          <w:sz w:val="24"/>
          <w:lang w:val="en-US"/>
        </w:rPr>
        <w:t>sadrži</w:t>
      </w:r>
      <w:r w:rsidR="00FE1709" w:rsidRPr="00725BA4">
        <w:rPr>
          <w:sz w:val="24"/>
          <w:lang w:val="en-US"/>
        </w:rPr>
        <w:t xml:space="preserve"> </w:t>
      </w:r>
      <w:r w:rsidRPr="00725BA4">
        <w:rPr>
          <w:sz w:val="24"/>
          <w:lang w:val="en-US"/>
        </w:rPr>
        <w:t>tekstualni</w:t>
      </w:r>
      <w:r w:rsidR="00FE1709" w:rsidRPr="00725BA4">
        <w:rPr>
          <w:sz w:val="24"/>
          <w:lang w:val="en-US"/>
        </w:rPr>
        <w:t xml:space="preserve"> </w:t>
      </w:r>
      <w:r w:rsidRPr="00725BA4">
        <w:rPr>
          <w:sz w:val="24"/>
          <w:lang w:val="en-US"/>
        </w:rPr>
        <w:t>i</w:t>
      </w:r>
      <w:r w:rsidR="00FE1709" w:rsidRPr="00725BA4">
        <w:rPr>
          <w:sz w:val="24"/>
          <w:lang w:val="en-US"/>
        </w:rPr>
        <w:t xml:space="preserve"> </w:t>
      </w:r>
      <w:r w:rsidRPr="00725BA4">
        <w:rPr>
          <w:sz w:val="24"/>
          <w:lang w:val="en-US"/>
        </w:rPr>
        <w:t>grafički</w:t>
      </w:r>
      <w:r w:rsidR="00FE1709" w:rsidRPr="00725BA4">
        <w:rPr>
          <w:sz w:val="24"/>
          <w:lang w:val="en-US"/>
        </w:rPr>
        <w:t xml:space="preserve"> </w:t>
      </w:r>
      <w:r w:rsidRPr="00725BA4">
        <w:rPr>
          <w:sz w:val="24"/>
          <w:lang w:val="en-US"/>
        </w:rPr>
        <w:t>deo</w:t>
      </w:r>
      <w:r w:rsidR="00FE1709" w:rsidRPr="00725BA4">
        <w:rPr>
          <w:sz w:val="24"/>
          <w:lang w:val="en-US"/>
        </w:rPr>
        <w:t>.</w:t>
      </w:r>
    </w:p>
    <w:p w:rsidR="00AF1A05" w:rsidRDefault="00AF1A05" w:rsidP="00226C79">
      <w:pPr>
        <w:pStyle w:val="BodyText2"/>
        <w:rPr>
          <w:sz w:val="24"/>
          <w:lang w:val="en-US"/>
        </w:rPr>
      </w:pPr>
    </w:p>
    <w:p w:rsidR="005B3A1C" w:rsidRPr="00AF1A05" w:rsidRDefault="005B3A1C" w:rsidP="00226C79">
      <w:pPr>
        <w:pStyle w:val="BodyText2"/>
        <w:rPr>
          <w:sz w:val="24"/>
          <w:lang w:val="en-US"/>
        </w:rPr>
      </w:pPr>
    </w:p>
    <w:p w:rsidR="00C341AF" w:rsidRPr="00FE1709" w:rsidRDefault="00C341AF" w:rsidP="00C341AF">
      <w:pPr>
        <w:pStyle w:val="BodyText2"/>
        <w:rPr>
          <w:rFonts w:eastAsia="MS Mincho"/>
          <w:sz w:val="30"/>
          <w:szCs w:val="30"/>
        </w:rPr>
      </w:pPr>
      <w:r w:rsidRPr="00FE1709">
        <w:rPr>
          <w:rFonts w:eastAsia="MS Mincho"/>
          <w:sz w:val="30"/>
          <w:szCs w:val="30"/>
        </w:rPr>
        <w:t xml:space="preserve">1. </w:t>
      </w:r>
      <w:r w:rsidR="009C75BC">
        <w:rPr>
          <w:rFonts w:eastAsia="MS Mincho"/>
          <w:sz w:val="30"/>
          <w:szCs w:val="30"/>
        </w:rPr>
        <w:tab/>
      </w:r>
      <w:r w:rsidRPr="00FE1709">
        <w:rPr>
          <w:rFonts w:eastAsia="MS Mincho"/>
          <w:sz w:val="30"/>
          <w:szCs w:val="30"/>
        </w:rPr>
        <w:t xml:space="preserve">OPIS GRANICE PLANSKOG DOKUMENTA </w:t>
      </w:r>
    </w:p>
    <w:p w:rsidR="005B3A1C" w:rsidRDefault="005B3A1C" w:rsidP="005B3A1C">
      <w:pPr>
        <w:jc w:val="both"/>
        <w:rPr>
          <w:rFonts w:eastAsia="MS Mincho"/>
        </w:rPr>
      </w:pPr>
    </w:p>
    <w:p w:rsidR="00226C79" w:rsidRDefault="005B3A1C" w:rsidP="005B3A1C">
      <w:pPr>
        <w:ind w:firstLine="708"/>
        <w:jc w:val="both"/>
      </w:pPr>
      <w:r w:rsidRPr="005B3A1C">
        <w:t>Granica obuhvata pored predmetnih parcela br</w:t>
      </w:r>
      <w:r>
        <w:t>.</w:t>
      </w:r>
      <w:r w:rsidRPr="005B3A1C">
        <w:t xml:space="preserve"> 13088/1, 13079/1, 13079/2, 13084/1, 13086/1, 13088/3, 13087, 13091/1, 13080/2, 13081/1, 13082/1,</w:t>
      </w:r>
      <w:r>
        <w:t xml:space="preserve"> 13081/2 i</w:t>
      </w:r>
      <w:r w:rsidRPr="005B3A1C">
        <w:t xml:space="preserve"> 13080/1 K.O.</w:t>
      </w:r>
      <w:r>
        <w:t xml:space="preserve"> </w:t>
      </w:r>
      <w:r w:rsidRPr="005B3A1C">
        <w:t>Donji grad za izgradnju komercijalnih i turističkih sadržaja na delu prostora “Banje Palić“</w:t>
      </w:r>
      <w:r>
        <w:t xml:space="preserve">, </w:t>
      </w:r>
      <w:r w:rsidRPr="005B3A1C">
        <w:t>obuhvata i deo k.p. 13512/1 K.O.</w:t>
      </w:r>
      <w:r>
        <w:t xml:space="preserve"> </w:t>
      </w:r>
      <w:r w:rsidRPr="005B3A1C">
        <w:t>Donji grad</w:t>
      </w:r>
      <w:r>
        <w:t xml:space="preserve"> koja čini </w:t>
      </w:r>
      <w:r w:rsidRPr="005B3A1C">
        <w:t>državni put II B reda –Senćanski put</w:t>
      </w:r>
      <w:r>
        <w:t>,</w:t>
      </w:r>
      <w:r w:rsidRPr="005B3A1C">
        <w:t xml:space="preserve"> sa ko</w:t>
      </w:r>
      <w:r>
        <w:t>je</w:t>
      </w:r>
      <w:r w:rsidRPr="005B3A1C">
        <w:t>g će se realizovati saobraćajni priključak kao i priključci na komunalnu infrastrukturu.</w:t>
      </w:r>
    </w:p>
    <w:p w:rsidR="005B3A1C" w:rsidRDefault="005B3A1C" w:rsidP="00226C79">
      <w:pPr>
        <w:ind w:firstLine="720"/>
        <w:jc w:val="both"/>
      </w:pPr>
    </w:p>
    <w:p w:rsidR="00226C79" w:rsidRPr="003B2974" w:rsidRDefault="00226C79" w:rsidP="00226C79">
      <w:pPr>
        <w:ind w:firstLine="720"/>
        <w:jc w:val="both"/>
      </w:pPr>
      <w:r w:rsidRPr="00BD3571">
        <w:t xml:space="preserve">Granicu </w:t>
      </w:r>
      <w:r w:rsidRPr="00A71B27">
        <w:t>obuhvata plana</w:t>
      </w:r>
      <w:r>
        <w:t xml:space="preserve"> čine: </w:t>
      </w:r>
    </w:p>
    <w:p w:rsidR="005B3A1C" w:rsidRPr="005B3A1C" w:rsidRDefault="005B3A1C" w:rsidP="005B3A1C">
      <w:pPr>
        <w:pStyle w:val="ListParagraph"/>
        <w:numPr>
          <w:ilvl w:val="0"/>
          <w:numId w:val="31"/>
        </w:numPr>
        <w:jc w:val="both"/>
        <w:rPr>
          <w:lang w:val="sr-Latn-CS"/>
        </w:rPr>
      </w:pPr>
      <w:r w:rsidRPr="005B3A1C">
        <w:rPr>
          <w:lang w:val="es-ES"/>
        </w:rPr>
        <w:t>sa južne strane: južna r</w:t>
      </w:r>
      <w:r>
        <w:rPr>
          <w:lang w:val="es-ES"/>
        </w:rPr>
        <w:t xml:space="preserve">egulacija DP II B reda br. 300, </w:t>
      </w:r>
      <w:r w:rsidRPr="005B3A1C">
        <w:rPr>
          <w:lang w:val="es-ES"/>
        </w:rPr>
        <w:t>Senćanski put</w:t>
      </w:r>
      <w:r>
        <w:rPr>
          <w:lang w:val="es-ES"/>
        </w:rPr>
        <w:t>.</w:t>
      </w:r>
    </w:p>
    <w:p w:rsidR="005B3A1C" w:rsidRDefault="005B3A1C" w:rsidP="005B3A1C">
      <w:pPr>
        <w:pStyle w:val="ListParagraph"/>
        <w:numPr>
          <w:ilvl w:val="0"/>
          <w:numId w:val="31"/>
        </w:numPr>
        <w:tabs>
          <w:tab w:val="left" w:pos="90"/>
        </w:tabs>
        <w:jc w:val="both"/>
        <w:rPr>
          <w:lang w:val="sr-Latn-CS"/>
        </w:rPr>
      </w:pPr>
      <w:r w:rsidRPr="005B3A1C">
        <w:rPr>
          <w:lang w:val="sr-Latn-CS"/>
        </w:rPr>
        <w:lastRenderedPageBreak/>
        <w:t xml:space="preserve">sa istočne strane: granica pod uglom od </w:t>
      </w:r>
      <w:r>
        <w:rPr>
          <w:lang w:val="sr-Latn-CS"/>
        </w:rPr>
        <w:t>cca</w:t>
      </w:r>
      <w:r w:rsidRPr="005B3A1C">
        <w:rPr>
          <w:lang w:val="sr-Latn-CS"/>
        </w:rPr>
        <w:t>90̊ u odnosu na R.L. Senćanskog puta seče Senćanski put i ide istočnom i  severnom međnom linijom k.p. br 13081/2, istočnom međnom linijom k.p. 13091,13087, 13088/3, južnom i istočnom međnom linijom 13086/1, istočnom međnom linijom 13084/1 i 13088/1</w:t>
      </w:r>
      <w:r w:rsidRPr="005B3A1C">
        <w:rPr>
          <w:rFonts w:eastAsia="MS Mincho"/>
          <w:lang w:val="sr-Latn-CS"/>
        </w:rPr>
        <w:t xml:space="preserve"> K.O. Donji grad</w:t>
      </w:r>
      <w:r w:rsidRPr="005B3A1C">
        <w:rPr>
          <w:lang w:val="sr-Latn-CS"/>
        </w:rPr>
        <w:t xml:space="preserve"> (planirana R.L. obalnog pojasa Palićkog jezera prema PDR 27-100/2014)</w:t>
      </w:r>
    </w:p>
    <w:p w:rsidR="005B3A1C" w:rsidRPr="005B3A1C" w:rsidRDefault="005B3A1C" w:rsidP="005B3A1C">
      <w:pPr>
        <w:pStyle w:val="ListParagraph"/>
        <w:numPr>
          <w:ilvl w:val="0"/>
          <w:numId w:val="31"/>
        </w:numPr>
        <w:tabs>
          <w:tab w:val="left" w:pos="90"/>
        </w:tabs>
        <w:jc w:val="both"/>
        <w:rPr>
          <w:lang w:val="sr-Latn-CS"/>
        </w:rPr>
      </w:pPr>
      <w:r w:rsidRPr="005B3A1C">
        <w:rPr>
          <w:lang w:val="sr-Latn-CS"/>
        </w:rPr>
        <w:t xml:space="preserve">sa severne strane: severne međna linija k.p. 13088/1 i 13079/1 </w:t>
      </w:r>
      <w:r w:rsidRPr="005B3A1C">
        <w:rPr>
          <w:rFonts w:eastAsia="MS Mincho"/>
          <w:lang w:val="sr-Latn-CS"/>
        </w:rPr>
        <w:t>K.O.</w:t>
      </w:r>
      <w:r>
        <w:rPr>
          <w:rFonts w:eastAsia="MS Mincho"/>
          <w:lang w:val="sr-Latn-CS"/>
        </w:rPr>
        <w:t xml:space="preserve"> </w:t>
      </w:r>
      <w:r w:rsidRPr="005B3A1C">
        <w:rPr>
          <w:rFonts w:eastAsia="MS Mincho"/>
          <w:lang w:val="sr-Latn-CS"/>
        </w:rPr>
        <w:t>Donji grad</w:t>
      </w:r>
    </w:p>
    <w:p w:rsidR="005B3A1C" w:rsidRDefault="005B3A1C" w:rsidP="008272C3">
      <w:pPr>
        <w:pStyle w:val="ListParagraph"/>
        <w:numPr>
          <w:ilvl w:val="0"/>
          <w:numId w:val="31"/>
        </w:numPr>
        <w:tabs>
          <w:tab w:val="left" w:pos="90"/>
        </w:tabs>
        <w:jc w:val="both"/>
        <w:rPr>
          <w:lang w:val="sr-Latn-CS"/>
        </w:rPr>
      </w:pPr>
      <w:r w:rsidRPr="005B3A1C">
        <w:rPr>
          <w:lang w:val="sr-Latn-CS"/>
        </w:rPr>
        <w:t xml:space="preserve">sa zapadne strane: zapadna međna linija k.p. 13079/1 i 13079/2 </w:t>
      </w:r>
      <w:r w:rsidRPr="005B3A1C">
        <w:rPr>
          <w:rFonts w:eastAsia="MS Mincho"/>
          <w:lang w:val="sr-Latn-CS"/>
        </w:rPr>
        <w:t>K.O.</w:t>
      </w:r>
      <w:r>
        <w:rPr>
          <w:rFonts w:eastAsia="MS Mincho"/>
          <w:lang w:val="sr-Latn-CS"/>
        </w:rPr>
        <w:t xml:space="preserve"> </w:t>
      </w:r>
      <w:r w:rsidRPr="005B3A1C">
        <w:rPr>
          <w:rFonts w:eastAsia="MS Mincho"/>
          <w:lang w:val="sr-Latn-CS"/>
        </w:rPr>
        <w:t>Donji grad</w:t>
      </w:r>
      <w:r w:rsidRPr="005B3A1C">
        <w:rPr>
          <w:lang w:val="sr-Latn-CS"/>
        </w:rPr>
        <w:t xml:space="preserve"> lomi se pod uglom od </w:t>
      </w:r>
      <w:r>
        <w:rPr>
          <w:lang w:val="sr-Latn-CS"/>
        </w:rPr>
        <w:t>cca</w:t>
      </w:r>
      <w:r w:rsidRPr="005B3A1C">
        <w:rPr>
          <w:lang w:val="sr-Latn-CS"/>
        </w:rPr>
        <w:t>160</w:t>
      </w:r>
      <w:r>
        <w:rPr>
          <w:lang w:val="sr-Latn-CS"/>
        </w:rPr>
        <w:t>̊</w:t>
      </w:r>
      <w:r w:rsidRPr="005B3A1C">
        <w:rPr>
          <w:lang w:val="sr-Latn-CS"/>
        </w:rPr>
        <w:t xml:space="preserve">, seče Senćanski put </w:t>
      </w:r>
      <w:r>
        <w:rPr>
          <w:lang w:val="sr-Latn-CS"/>
        </w:rPr>
        <w:t>do južne R.L.</w:t>
      </w:r>
      <w:r w:rsidRPr="005B3A1C">
        <w:rPr>
          <w:lang w:val="sr-Latn-CS"/>
        </w:rPr>
        <w:t xml:space="preserve"> Senćanskog puta</w:t>
      </w:r>
      <w:r>
        <w:rPr>
          <w:lang w:val="sr-Latn-CS"/>
        </w:rPr>
        <w:t>.</w:t>
      </w:r>
    </w:p>
    <w:p w:rsidR="008272C3" w:rsidRPr="008272C3" w:rsidRDefault="008272C3" w:rsidP="008272C3">
      <w:pPr>
        <w:pStyle w:val="ListParagraph"/>
        <w:tabs>
          <w:tab w:val="left" w:pos="90"/>
        </w:tabs>
        <w:jc w:val="both"/>
        <w:rPr>
          <w:lang w:val="sr-Latn-CS"/>
        </w:rPr>
      </w:pPr>
    </w:p>
    <w:p w:rsidR="006708A2" w:rsidRDefault="008031A3" w:rsidP="008031A3">
      <w:pPr>
        <w:suppressAutoHyphens w:val="0"/>
        <w:autoSpaceDE w:val="0"/>
        <w:autoSpaceDN w:val="0"/>
        <w:adjustRightInd w:val="0"/>
        <w:ind w:firstLine="708"/>
      </w:pPr>
      <w:r w:rsidRPr="008031A3">
        <w:t>Ovako</w:t>
      </w:r>
      <w:r w:rsidR="00552738" w:rsidRPr="008031A3">
        <w:t xml:space="preserve"> </w:t>
      </w:r>
      <w:r w:rsidRPr="008031A3">
        <w:t>predložena</w:t>
      </w:r>
      <w:r w:rsidR="00552738" w:rsidRPr="008031A3">
        <w:t xml:space="preserve"> </w:t>
      </w:r>
      <w:r w:rsidRPr="008031A3">
        <w:t>površina</w:t>
      </w:r>
      <w:r w:rsidR="00552738" w:rsidRPr="008031A3">
        <w:t xml:space="preserve"> </w:t>
      </w:r>
      <w:r w:rsidRPr="008031A3">
        <w:t>obuhvata</w:t>
      </w:r>
      <w:r w:rsidR="00552738" w:rsidRPr="008031A3">
        <w:t xml:space="preserve"> </w:t>
      </w:r>
      <w:r w:rsidRPr="008031A3">
        <w:t>Plana</w:t>
      </w:r>
      <w:r w:rsidR="00552738" w:rsidRPr="008031A3">
        <w:t xml:space="preserve"> </w:t>
      </w:r>
      <w:r w:rsidRPr="008031A3">
        <w:t>iznosi</w:t>
      </w:r>
      <w:r w:rsidR="00552738" w:rsidRPr="008031A3">
        <w:t xml:space="preserve"> </w:t>
      </w:r>
      <w:r w:rsidRPr="008031A3">
        <w:t>oko</w:t>
      </w:r>
      <w:r w:rsidR="00552738" w:rsidRPr="008031A3">
        <w:t xml:space="preserve"> </w:t>
      </w:r>
      <w:r w:rsidR="005B3A1C">
        <w:t>5</w:t>
      </w:r>
      <w:r w:rsidR="004D2F14">
        <w:t>,</w:t>
      </w:r>
      <w:r w:rsidR="005B3A1C">
        <w:t>37</w:t>
      </w:r>
      <w:r w:rsidR="00552738" w:rsidRPr="008031A3">
        <w:t xml:space="preserve"> ha, </w:t>
      </w:r>
      <w:r w:rsidRPr="008031A3">
        <w:t>s</w:t>
      </w:r>
      <w:r w:rsidR="00552738" w:rsidRPr="008031A3">
        <w:t xml:space="preserve"> </w:t>
      </w:r>
      <w:r w:rsidRPr="008031A3">
        <w:t>tim</w:t>
      </w:r>
      <w:r w:rsidR="00552738" w:rsidRPr="008031A3">
        <w:t xml:space="preserve"> </w:t>
      </w:r>
      <w:r w:rsidRPr="008031A3">
        <w:t>da</w:t>
      </w:r>
      <w:r w:rsidR="00552738" w:rsidRPr="008031A3">
        <w:t xml:space="preserve"> </w:t>
      </w:r>
      <w:r w:rsidRPr="008031A3">
        <w:t>će konačna</w:t>
      </w:r>
      <w:r w:rsidR="00552738" w:rsidRPr="008031A3">
        <w:t xml:space="preserve"> </w:t>
      </w:r>
      <w:r w:rsidRPr="008031A3">
        <w:t>granica</w:t>
      </w:r>
      <w:r w:rsidR="00552738" w:rsidRPr="008031A3">
        <w:t xml:space="preserve"> </w:t>
      </w:r>
      <w:r w:rsidRPr="008031A3">
        <w:t>obuhvata</w:t>
      </w:r>
      <w:r w:rsidR="00552738" w:rsidRPr="008031A3">
        <w:t xml:space="preserve"> </w:t>
      </w:r>
      <w:r w:rsidRPr="008031A3">
        <w:t>biti</w:t>
      </w:r>
      <w:r w:rsidR="00552738" w:rsidRPr="008031A3">
        <w:t xml:space="preserve"> </w:t>
      </w:r>
      <w:r w:rsidRPr="008031A3">
        <w:t>definisana</w:t>
      </w:r>
      <w:r w:rsidR="00552738" w:rsidRPr="008031A3">
        <w:t xml:space="preserve"> </w:t>
      </w:r>
      <w:r w:rsidRPr="008031A3">
        <w:t>u</w:t>
      </w:r>
      <w:r w:rsidR="00552738" w:rsidRPr="008031A3">
        <w:t xml:space="preserve"> </w:t>
      </w:r>
      <w:r w:rsidRPr="008031A3">
        <w:t>nacrtu</w:t>
      </w:r>
      <w:r w:rsidR="00552738" w:rsidRPr="008031A3">
        <w:t xml:space="preserve"> </w:t>
      </w:r>
      <w:r w:rsidR="00CF7F23">
        <w:t>P</w:t>
      </w:r>
      <w:r w:rsidRPr="008031A3">
        <w:t>lana</w:t>
      </w:r>
      <w:r w:rsidR="00552738" w:rsidRPr="008031A3">
        <w:t>.</w:t>
      </w:r>
    </w:p>
    <w:p w:rsidR="003858DD" w:rsidRDefault="003858DD" w:rsidP="008031A3">
      <w:pPr>
        <w:suppressAutoHyphens w:val="0"/>
        <w:autoSpaceDE w:val="0"/>
        <w:autoSpaceDN w:val="0"/>
        <w:adjustRightInd w:val="0"/>
        <w:ind w:firstLine="708"/>
      </w:pPr>
    </w:p>
    <w:p w:rsidR="005B3A1C" w:rsidRDefault="005B3A1C" w:rsidP="005B3A1C">
      <w:pPr>
        <w:autoSpaceDE w:val="0"/>
        <w:autoSpaceDN w:val="0"/>
        <w:adjustRightInd w:val="0"/>
        <w:ind w:firstLine="720"/>
        <w:jc w:val="both"/>
        <w:rPr>
          <w:rFonts w:eastAsia="MS Mincho"/>
        </w:rPr>
      </w:pPr>
      <w:r w:rsidRPr="000F43C4">
        <w:rPr>
          <w:bCs/>
          <w:color w:val="000000"/>
          <w:lang w:val="sr-Cyrl-CS"/>
        </w:rPr>
        <w:t xml:space="preserve">Obuhvaćeni prostor tangira granicu Parka prirode Palić zaštićenog  područja od lokalnog značaja – III kategorije </w:t>
      </w:r>
      <w:r w:rsidRPr="000F43C4">
        <w:rPr>
          <w:bCs/>
          <w:color w:val="000000"/>
        </w:rPr>
        <w:t>i nalazi se u njegovoj zaštitnoj zoni (</w:t>
      </w:r>
      <w:r>
        <w:rPr>
          <w:bCs/>
          <w:color w:val="000000"/>
        </w:rPr>
        <w:t>“</w:t>
      </w:r>
      <w:r w:rsidRPr="000F43C4">
        <w:rPr>
          <w:bCs/>
          <w:color w:val="000000"/>
          <w:lang w:val="sr-Cyrl-CS"/>
        </w:rPr>
        <w:t xml:space="preserve">Službeni list Grada Subotice </w:t>
      </w:r>
      <w:r>
        <w:rPr>
          <w:bCs/>
          <w:color w:val="000000"/>
        </w:rPr>
        <w:t>„</w:t>
      </w:r>
      <w:r w:rsidRPr="000F43C4">
        <w:rPr>
          <w:bCs/>
          <w:color w:val="000000"/>
          <w:lang w:val="sr-Cyrl-CS"/>
        </w:rPr>
        <w:t>br 15/2013</w:t>
      </w:r>
      <w:r w:rsidRPr="000F43C4">
        <w:rPr>
          <w:bCs/>
          <w:color w:val="000000"/>
        </w:rPr>
        <w:t xml:space="preserve">) kao i </w:t>
      </w:r>
      <w:r w:rsidR="00F1566C">
        <w:rPr>
          <w:rFonts w:eastAsia="MS Mincho"/>
        </w:rPr>
        <w:t>unutar područja “</w:t>
      </w:r>
      <w:r w:rsidRPr="000F43C4">
        <w:rPr>
          <w:rFonts w:eastAsia="MS Mincho"/>
        </w:rPr>
        <w:t xml:space="preserve">Banje Palić “utvrđenog Uredbom  o utvrđivanju područja “Banje Palić” (“Službeni </w:t>
      </w:r>
      <w:r>
        <w:rPr>
          <w:rFonts w:eastAsia="MS Mincho"/>
        </w:rPr>
        <w:t xml:space="preserve">Glasnik </w:t>
      </w:r>
      <w:r w:rsidRPr="000F43C4">
        <w:rPr>
          <w:rFonts w:eastAsia="MS Mincho"/>
        </w:rPr>
        <w:t xml:space="preserve"> RS” broj 31/99) koju je donela Vlada Republike Srbije.</w:t>
      </w:r>
    </w:p>
    <w:p w:rsidR="00552738" w:rsidRPr="005B3A1C" w:rsidRDefault="00552738" w:rsidP="00C341AF">
      <w:pPr>
        <w:pStyle w:val="BodyText2"/>
        <w:rPr>
          <w:rFonts w:eastAsia="MS Mincho"/>
          <w:sz w:val="24"/>
        </w:rPr>
      </w:pPr>
    </w:p>
    <w:p w:rsidR="00C341AF" w:rsidRPr="00FE1709" w:rsidRDefault="00C341AF" w:rsidP="00C341AF">
      <w:pPr>
        <w:pStyle w:val="BodyText2"/>
        <w:rPr>
          <w:rFonts w:eastAsia="MS Mincho"/>
          <w:sz w:val="30"/>
          <w:szCs w:val="30"/>
        </w:rPr>
      </w:pPr>
      <w:r w:rsidRPr="00FE1709">
        <w:rPr>
          <w:rFonts w:eastAsia="MS Mincho"/>
          <w:sz w:val="30"/>
          <w:szCs w:val="30"/>
        </w:rPr>
        <w:t>2.</w:t>
      </w:r>
      <w:r w:rsidR="009C75BC">
        <w:rPr>
          <w:rFonts w:eastAsia="MS Mincho"/>
          <w:sz w:val="30"/>
          <w:szCs w:val="30"/>
        </w:rPr>
        <w:tab/>
      </w:r>
      <w:r w:rsidRPr="00FE1709">
        <w:rPr>
          <w:rFonts w:eastAsia="MS Mincho"/>
          <w:sz w:val="30"/>
          <w:szCs w:val="30"/>
        </w:rPr>
        <w:t>IZVOD IZ PLANSKIH DOKUMENATA VIŠEG REDA</w:t>
      </w:r>
    </w:p>
    <w:p w:rsidR="00C341AF" w:rsidRPr="00675ACE" w:rsidRDefault="00C341AF" w:rsidP="006708A2">
      <w:pPr>
        <w:pStyle w:val="BodyText2"/>
        <w:jc w:val="center"/>
        <w:rPr>
          <w:rFonts w:eastAsia="MS Mincho"/>
          <w:sz w:val="24"/>
        </w:rPr>
      </w:pPr>
    </w:p>
    <w:p w:rsidR="00810D7A" w:rsidRPr="0031687E" w:rsidRDefault="00810D7A" w:rsidP="0031687E">
      <w:pPr>
        <w:autoSpaceDE w:val="0"/>
        <w:autoSpaceDN w:val="0"/>
        <w:adjustRightInd w:val="0"/>
        <w:ind w:firstLine="720"/>
        <w:jc w:val="both"/>
        <w:rPr>
          <w:bCs/>
          <w:color w:val="000000"/>
          <w:lang w:val="sr-Cyrl-CS"/>
        </w:rPr>
      </w:pPr>
      <w:r w:rsidRPr="0031687E">
        <w:rPr>
          <w:bCs/>
          <w:color w:val="000000"/>
          <w:lang w:val="sr-Cyrl-CS"/>
        </w:rPr>
        <w:t>Planski osnov za izradu Plana detaljne regulacije je Generalni plan Subotica-Palić do 2020. godine ( “Sl. list opštine Subotica“ br. 16/2006, 17/2006 ispr. i 28/2006) i Plan detaljne regulacije za deo obalnog pojasa Palićkog jezera (zapadna i južna obala IV sektora i  obala III sektora) na Paliću (Sl. list Grada Subotice br. 38/2015).</w:t>
      </w:r>
    </w:p>
    <w:p w:rsidR="00497D2E" w:rsidRDefault="0031687E" w:rsidP="0031687E">
      <w:pPr>
        <w:autoSpaceDE w:val="0"/>
        <w:autoSpaceDN w:val="0"/>
        <w:adjustRightInd w:val="0"/>
        <w:ind w:firstLine="720"/>
        <w:jc w:val="both"/>
        <w:rPr>
          <w:bCs/>
          <w:color w:val="000000"/>
        </w:rPr>
      </w:pPr>
      <w:r w:rsidRPr="0031687E">
        <w:rPr>
          <w:bCs/>
          <w:color w:val="000000"/>
          <w:lang w:val="sr-Cyrl-CS"/>
        </w:rPr>
        <w:t xml:space="preserve">Prema Generalnom planu Subotica-Palić do 2020. godine jedan deo obuhvaćenog prostora (k.p. br 13084/1 i 13086/1 i delovi k.p. 13079/1 i 13088/1 K.O.Donji grad) </w:t>
      </w:r>
      <w:r>
        <w:rPr>
          <w:bCs/>
          <w:color w:val="000000"/>
        </w:rPr>
        <w:t>pripada Zoni</w:t>
      </w:r>
      <w:r w:rsidRPr="0031687E">
        <w:rPr>
          <w:bCs/>
          <w:color w:val="000000"/>
          <w:lang w:val="sr-Cyrl-CS"/>
        </w:rPr>
        <w:t xml:space="preserve"> </w:t>
      </w:r>
      <w:r>
        <w:rPr>
          <w:bCs/>
          <w:color w:val="000000"/>
        </w:rPr>
        <w:t>R</w:t>
      </w:r>
      <w:r w:rsidRPr="0031687E">
        <w:rPr>
          <w:bCs/>
          <w:color w:val="000000"/>
          <w:lang w:val="sr-Cyrl-CS"/>
        </w:rPr>
        <w:t>ezidencijalno</w:t>
      </w:r>
      <w:r>
        <w:rPr>
          <w:bCs/>
          <w:color w:val="000000"/>
        </w:rPr>
        <w:t>g</w:t>
      </w:r>
      <w:r w:rsidRPr="0031687E">
        <w:rPr>
          <w:bCs/>
          <w:color w:val="000000"/>
          <w:lang w:val="sr-Cyrl-CS"/>
        </w:rPr>
        <w:t xml:space="preserve"> stanovanj</w:t>
      </w:r>
      <w:r>
        <w:rPr>
          <w:bCs/>
          <w:color w:val="000000"/>
        </w:rPr>
        <w:t>a</w:t>
      </w:r>
      <w:r w:rsidRPr="0031687E">
        <w:rPr>
          <w:bCs/>
          <w:color w:val="000000"/>
          <w:lang w:val="sr-Cyrl-CS"/>
        </w:rPr>
        <w:t xml:space="preserve">, dok je </w:t>
      </w:r>
      <w:r>
        <w:rPr>
          <w:bCs/>
          <w:color w:val="000000"/>
        </w:rPr>
        <w:t>preostali</w:t>
      </w:r>
      <w:r w:rsidRPr="0031687E">
        <w:rPr>
          <w:bCs/>
          <w:color w:val="000000"/>
          <w:lang w:val="sr-Cyrl-CS"/>
        </w:rPr>
        <w:t xml:space="preserve"> deo namenjen komercijalnim sadržajima</w:t>
      </w:r>
      <w:r>
        <w:rPr>
          <w:bCs/>
          <w:color w:val="000000"/>
        </w:rPr>
        <w:t xml:space="preserve"> </w:t>
      </w:r>
      <w:r w:rsidRPr="0031687E">
        <w:rPr>
          <w:bCs/>
          <w:color w:val="000000"/>
          <w:lang w:val="sr-Cyrl-CS"/>
        </w:rPr>
        <w:t>(delovi k.p. 13079/1 i 13088/1 i cele k.p. br 13079/2, 13088/3, 13087, 13091/1, 13081/2, 13080/2, 13080/1, 13081/1, 13082/1 K.O.</w:t>
      </w:r>
      <w:r>
        <w:rPr>
          <w:bCs/>
          <w:color w:val="000000"/>
        </w:rPr>
        <w:t xml:space="preserve"> </w:t>
      </w:r>
      <w:r w:rsidRPr="0031687E">
        <w:rPr>
          <w:bCs/>
          <w:color w:val="000000"/>
          <w:lang w:val="sr-Cyrl-CS"/>
        </w:rPr>
        <w:t xml:space="preserve">Donji grad) i za obe namenske celine utvrđena </w:t>
      </w:r>
      <w:r>
        <w:rPr>
          <w:bCs/>
          <w:color w:val="000000"/>
          <w:lang w:val="sr-Cyrl-CS"/>
        </w:rPr>
        <w:t xml:space="preserve">je obaveza </w:t>
      </w:r>
      <w:r>
        <w:rPr>
          <w:bCs/>
          <w:color w:val="000000"/>
        </w:rPr>
        <w:t>dalje razrade kroz izradu</w:t>
      </w:r>
      <w:r>
        <w:rPr>
          <w:bCs/>
          <w:color w:val="000000"/>
          <w:lang w:val="sr-Cyrl-CS"/>
        </w:rPr>
        <w:t xml:space="preserve"> </w:t>
      </w:r>
      <w:r>
        <w:rPr>
          <w:bCs/>
          <w:color w:val="000000"/>
        </w:rPr>
        <w:t>Plana detaljne regulacije</w:t>
      </w:r>
      <w:r w:rsidR="00497D2E">
        <w:rPr>
          <w:bCs/>
          <w:color w:val="000000"/>
        </w:rPr>
        <w:t>.</w:t>
      </w:r>
    </w:p>
    <w:p w:rsidR="000B56DD" w:rsidRDefault="000B56DD" w:rsidP="0031687E">
      <w:pPr>
        <w:autoSpaceDE w:val="0"/>
        <w:autoSpaceDN w:val="0"/>
        <w:adjustRightInd w:val="0"/>
        <w:ind w:firstLine="720"/>
        <w:jc w:val="both"/>
        <w:rPr>
          <w:bCs/>
          <w:color w:val="000000"/>
        </w:rPr>
      </w:pPr>
    </w:p>
    <w:p w:rsidR="000B56DD" w:rsidRPr="000B56DD" w:rsidRDefault="000B56DD" w:rsidP="000B56DD">
      <w:pPr>
        <w:autoSpaceDE w:val="0"/>
        <w:autoSpaceDN w:val="0"/>
        <w:adjustRightInd w:val="0"/>
        <w:ind w:firstLine="720"/>
        <w:jc w:val="both"/>
        <w:rPr>
          <w:bCs/>
          <w:i/>
          <w:color w:val="000000"/>
        </w:rPr>
      </w:pPr>
      <w:r w:rsidRPr="000B56DD">
        <w:rPr>
          <w:bCs/>
          <w:i/>
          <w:color w:val="000000"/>
        </w:rPr>
        <w:t xml:space="preserve">Izvod iz </w:t>
      </w:r>
      <w:r w:rsidRPr="000B56DD">
        <w:rPr>
          <w:bCs/>
          <w:i/>
          <w:color w:val="000000"/>
          <w:lang w:val="sr-Cyrl-CS"/>
        </w:rPr>
        <w:t>Generaln</w:t>
      </w:r>
      <w:r w:rsidRPr="000B56DD">
        <w:rPr>
          <w:bCs/>
          <w:i/>
          <w:color w:val="000000"/>
        </w:rPr>
        <w:t>og</w:t>
      </w:r>
      <w:r w:rsidRPr="000B56DD">
        <w:rPr>
          <w:bCs/>
          <w:i/>
          <w:color w:val="000000"/>
          <w:lang w:val="sr-Cyrl-CS"/>
        </w:rPr>
        <w:t xml:space="preserve"> plan</w:t>
      </w:r>
      <w:r w:rsidRPr="000B56DD">
        <w:rPr>
          <w:bCs/>
          <w:i/>
          <w:color w:val="000000"/>
        </w:rPr>
        <w:t>a</w:t>
      </w:r>
      <w:r w:rsidRPr="000B56DD">
        <w:rPr>
          <w:bCs/>
          <w:i/>
          <w:color w:val="000000"/>
          <w:lang w:val="sr-Cyrl-CS"/>
        </w:rPr>
        <w:t xml:space="preserve"> Subotica-Palić do 2020. godine</w:t>
      </w:r>
      <w:r w:rsidRPr="000B56DD">
        <w:rPr>
          <w:bCs/>
          <w:i/>
          <w:color w:val="000000"/>
        </w:rPr>
        <w:t xml:space="preserve"> u naslovu:</w:t>
      </w:r>
    </w:p>
    <w:p w:rsidR="000B56DD" w:rsidRDefault="000B56DD" w:rsidP="000B56DD">
      <w:pPr>
        <w:autoSpaceDE w:val="0"/>
        <w:autoSpaceDN w:val="0"/>
        <w:adjustRightInd w:val="0"/>
        <w:ind w:firstLine="720"/>
        <w:jc w:val="center"/>
        <w:rPr>
          <w:bCs/>
          <w:i/>
          <w:color w:val="000000"/>
        </w:rPr>
      </w:pPr>
    </w:p>
    <w:p w:rsidR="000B56DD" w:rsidRDefault="000B56DD" w:rsidP="00B46302">
      <w:pPr>
        <w:autoSpaceDE w:val="0"/>
        <w:autoSpaceDN w:val="0"/>
        <w:adjustRightInd w:val="0"/>
        <w:ind w:firstLine="3060"/>
        <w:rPr>
          <w:bCs/>
          <w:i/>
          <w:color w:val="000000"/>
        </w:rPr>
      </w:pPr>
      <w:r w:rsidRPr="000B56DD">
        <w:rPr>
          <w:bCs/>
          <w:i/>
          <w:color w:val="000000"/>
          <w:lang w:val="sr-Cyrl-CS"/>
        </w:rPr>
        <w:t>Mere za sprovođenje plana</w:t>
      </w:r>
    </w:p>
    <w:p w:rsidR="000B56DD" w:rsidRPr="000B56DD" w:rsidRDefault="000B56DD" w:rsidP="000B56DD">
      <w:pPr>
        <w:autoSpaceDE w:val="0"/>
        <w:autoSpaceDN w:val="0"/>
        <w:adjustRightInd w:val="0"/>
        <w:ind w:firstLine="720"/>
        <w:jc w:val="center"/>
        <w:rPr>
          <w:bCs/>
          <w:i/>
          <w:color w:val="000000"/>
        </w:rPr>
      </w:pPr>
    </w:p>
    <w:p w:rsidR="000B56DD" w:rsidRPr="000B56DD" w:rsidRDefault="000B56DD" w:rsidP="001B7925">
      <w:pPr>
        <w:suppressAutoHyphens w:val="0"/>
        <w:jc w:val="center"/>
        <w:rPr>
          <w:bCs/>
          <w:i/>
          <w:color w:val="000000"/>
          <w:lang w:val="sr-Cyrl-CS"/>
        </w:rPr>
      </w:pPr>
      <w:r w:rsidRPr="000B56DD">
        <w:rPr>
          <w:bCs/>
          <w:i/>
          <w:color w:val="000000"/>
          <w:lang w:val="sr-Cyrl-CS"/>
        </w:rPr>
        <w:t>PODELA PROSTORA NA ZONE – BLOKOVE I PLANSKI OSNOV ZA SPROVOĐENJE ORGANIZACIJE, UREĐENJA I GRAĐENJA PROSTORA PREMA POSTAVKAMA GENERALNOG PLANA</w:t>
      </w:r>
    </w:p>
    <w:p w:rsidR="000B56DD" w:rsidRPr="000B56DD" w:rsidRDefault="000B56DD" w:rsidP="0031687E">
      <w:pPr>
        <w:autoSpaceDE w:val="0"/>
        <w:autoSpaceDN w:val="0"/>
        <w:adjustRightInd w:val="0"/>
        <w:ind w:firstLine="720"/>
        <w:jc w:val="both"/>
        <w:rPr>
          <w:bCs/>
          <w:color w:val="000000"/>
        </w:rPr>
      </w:pPr>
    </w:p>
    <w:p w:rsidR="004D642F" w:rsidRPr="004D642F" w:rsidRDefault="004D642F" w:rsidP="004D642F">
      <w:pPr>
        <w:autoSpaceDE w:val="0"/>
        <w:autoSpaceDN w:val="0"/>
        <w:adjustRightInd w:val="0"/>
        <w:ind w:firstLine="720"/>
        <w:jc w:val="both"/>
        <w:rPr>
          <w:bCs/>
          <w:i/>
          <w:color w:val="000000"/>
        </w:rPr>
      </w:pPr>
      <w:r w:rsidRPr="004D642F">
        <w:rPr>
          <w:bCs/>
          <w:i/>
          <w:color w:val="000000"/>
          <w:lang w:val="sr-Cyrl-CS"/>
        </w:rPr>
        <w:t>Za deo bloka između jugozapadne obale jezera i magistralnog puta M-24, namenjen za KOMERCIJALNE FUNKCIJE, BANJSKI TURIZAM, ZAŠTITNO ZELENILO sa zaštitnim zelenim pojasom obodom jezera i PORODIČNO STANOVANJE REZIDENCIJALNOG TIPA se utvrđuje obaveza izrade Plana detaljne regulacije, s obzirom na značaj prostora, osim za deo bloka namenjen za KOMUNALNE FUNKCIJE – prostor u sklopu gradskog prečistača, u okviru kojeg se dopuna sadržaja – uređenje prostora i građenje namenskih objekata može odobriti na osnovu pravila uređenja i građenja utvrđenih GP-om.</w:t>
      </w:r>
    </w:p>
    <w:p w:rsidR="004D642F" w:rsidRPr="004D642F" w:rsidRDefault="004D642F" w:rsidP="004D642F">
      <w:pPr>
        <w:autoSpaceDE w:val="0"/>
        <w:autoSpaceDN w:val="0"/>
        <w:adjustRightInd w:val="0"/>
        <w:ind w:firstLine="720"/>
        <w:jc w:val="both"/>
        <w:rPr>
          <w:bCs/>
          <w:color w:val="000000"/>
        </w:rPr>
      </w:pPr>
    </w:p>
    <w:p w:rsidR="00497D2E" w:rsidRPr="00497D2E" w:rsidRDefault="00497D2E" w:rsidP="00497D2E">
      <w:pPr>
        <w:autoSpaceDE w:val="0"/>
        <w:autoSpaceDN w:val="0"/>
        <w:adjustRightInd w:val="0"/>
        <w:ind w:firstLine="720"/>
        <w:jc w:val="both"/>
        <w:rPr>
          <w:bCs/>
          <w:color w:val="000000"/>
          <w:lang w:val="sr-Cyrl-CS"/>
        </w:rPr>
      </w:pPr>
      <w:r w:rsidRPr="00497D2E">
        <w:rPr>
          <w:bCs/>
          <w:color w:val="000000"/>
          <w:lang w:val="sr-Cyrl-CS"/>
        </w:rPr>
        <w:t xml:space="preserve">Prema Planu detaljne regulacije za deo obalnog pojasa Palićkog jezera (zapadna i južna obala IV sektora i  obala III sektora) na Paliću  manji delovi k.p. br 13079/1 i 13088/1 K.O.Donji grad namenjeni su za javno zemljište – </w:t>
      </w:r>
      <w:r>
        <w:rPr>
          <w:bCs/>
          <w:color w:val="000000"/>
        </w:rPr>
        <w:t xml:space="preserve">formiranje </w:t>
      </w:r>
      <w:r w:rsidRPr="00497D2E">
        <w:rPr>
          <w:bCs/>
          <w:color w:val="000000"/>
          <w:lang w:val="sr-Cyrl-CS"/>
        </w:rPr>
        <w:t>priobaln</w:t>
      </w:r>
      <w:r>
        <w:rPr>
          <w:bCs/>
          <w:color w:val="000000"/>
        </w:rPr>
        <w:t>og</w:t>
      </w:r>
      <w:r w:rsidRPr="00497D2E">
        <w:rPr>
          <w:bCs/>
          <w:color w:val="000000"/>
          <w:lang w:val="sr-Cyrl-CS"/>
        </w:rPr>
        <w:t xml:space="preserve"> pojas</w:t>
      </w:r>
      <w:r>
        <w:rPr>
          <w:bCs/>
          <w:color w:val="000000"/>
        </w:rPr>
        <w:t>a</w:t>
      </w:r>
      <w:r w:rsidRPr="00497D2E">
        <w:rPr>
          <w:bCs/>
          <w:color w:val="000000"/>
          <w:lang w:val="sr-Cyrl-CS"/>
        </w:rPr>
        <w:t xml:space="preserve"> Palićkog jezera</w:t>
      </w:r>
      <w:r>
        <w:rPr>
          <w:bCs/>
          <w:color w:val="000000"/>
        </w:rPr>
        <w:t xml:space="preserve"> (kroz eksproprijaciju koja je u toku)</w:t>
      </w:r>
      <w:r w:rsidRPr="00497D2E">
        <w:rPr>
          <w:bCs/>
          <w:color w:val="000000"/>
          <w:lang w:val="sr-Cyrl-CS"/>
        </w:rPr>
        <w:t>.</w:t>
      </w:r>
    </w:p>
    <w:p w:rsidR="00C34CA4" w:rsidRDefault="00C34CA4" w:rsidP="00C34CA4">
      <w:pPr>
        <w:autoSpaceDE w:val="0"/>
        <w:autoSpaceDN w:val="0"/>
        <w:adjustRightInd w:val="0"/>
        <w:ind w:firstLine="720"/>
        <w:jc w:val="both"/>
        <w:rPr>
          <w:bCs/>
          <w:color w:val="000000"/>
        </w:rPr>
      </w:pPr>
    </w:p>
    <w:p w:rsidR="009D2AD3" w:rsidRDefault="009D2AD3" w:rsidP="00751AEE">
      <w:pPr>
        <w:pStyle w:val="BodyText2"/>
        <w:jc w:val="left"/>
        <w:rPr>
          <w:rFonts w:eastAsia="MS Mincho"/>
          <w:sz w:val="24"/>
        </w:rPr>
      </w:pPr>
    </w:p>
    <w:p w:rsidR="00751AEE" w:rsidRDefault="00751AEE" w:rsidP="00751AEE">
      <w:pPr>
        <w:pStyle w:val="BodyText2"/>
        <w:jc w:val="left"/>
        <w:rPr>
          <w:rFonts w:eastAsia="MS Mincho"/>
          <w:sz w:val="24"/>
        </w:rPr>
      </w:pPr>
    </w:p>
    <w:p w:rsidR="007E16C1" w:rsidRPr="00FE1709" w:rsidRDefault="007E16C1" w:rsidP="007E16C1">
      <w:pPr>
        <w:pStyle w:val="BodyText2"/>
        <w:rPr>
          <w:rFonts w:eastAsia="MS Mincho"/>
          <w:sz w:val="30"/>
          <w:szCs w:val="30"/>
        </w:rPr>
      </w:pPr>
      <w:r w:rsidRPr="00FE1709">
        <w:rPr>
          <w:rFonts w:eastAsia="MS Mincho"/>
          <w:sz w:val="30"/>
          <w:szCs w:val="30"/>
        </w:rPr>
        <w:t xml:space="preserve">3. </w:t>
      </w:r>
      <w:r w:rsidR="009C75BC">
        <w:rPr>
          <w:rFonts w:eastAsia="MS Mincho"/>
          <w:sz w:val="30"/>
          <w:szCs w:val="30"/>
        </w:rPr>
        <w:tab/>
      </w:r>
      <w:r w:rsidRPr="00FE1709">
        <w:rPr>
          <w:rFonts w:eastAsia="MS Mincho"/>
          <w:sz w:val="30"/>
          <w:szCs w:val="30"/>
        </w:rPr>
        <w:t>OPIS POSTOJEĆEG STANJA, NAČINA KORIŠĆENJA</w:t>
      </w:r>
    </w:p>
    <w:p w:rsidR="00C341AF" w:rsidRPr="00FE1709" w:rsidRDefault="00A724DE" w:rsidP="007E16C1">
      <w:pPr>
        <w:pStyle w:val="BodyText2"/>
        <w:rPr>
          <w:rFonts w:eastAsia="MS Mincho"/>
          <w:sz w:val="30"/>
          <w:szCs w:val="30"/>
        </w:rPr>
      </w:pPr>
      <w:r>
        <w:rPr>
          <w:rFonts w:eastAsia="MS Mincho"/>
          <w:sz w:val="30"/>
          <w:szCs w:val="30"/>
        </w:rPr>
        <w:t xml:space="preserve"> </w:t>
      </w:r>
      <w:r w:rsidR="009C75BC">
        <w:rPr>
          <w:rFonts w:eastAsia="MS Mincho"/>
          <w:sz w:val="30"/>
          <w:szCs w:val="30"/>
        </w:rPr>
        <w:tab/>
      </w:r>
      <w:r w:rsidR="007E16C1" w:rsidRPr="00FE1709">
        <w:rPr>
          <w:rFonts w:eastAsia="MS Mincho"/>
          <w:sz w:val="30"/>
          <w:szCs w:val="30"/>
        </w:rPr>
        <w:t>PROSTORA I OSNOVNIH OGRANIČENJA</w:t>
      </w:r>
    </w:p>
    <w:p w:rsidR="00B976A9" w:rsidRDefault="00B976A9" w:rsidP="007E16C1">
      <w:pPr>
        <w:pStyle w:val="BodyText2"/>
        <w:rPr>
          <w:rFonts w:eastAsia="MS Mincho"/>
          <w:sz w:val="30"/>
          <w:szCs w:val="30"/>
          <w:highlight w:val="yellow"/>
        </w:rPr>
      </w:pPr>
    </w:p>
    <w:p w:rsidR="00395884" w:rsidRPr="00395884" w:rsidRDefault="00395884" w:rsidP="00395884">
      <w:pPr>
        <w:autoSpaceDE w:val="0"/>
        <w:autoSpaceDN w:val="0"/>
        <w:adjustRightInd w:val="0"/>
        <w:ind w:firstLine="720"/>
        <w:jc w:val="both"/>
        <w:rPr>
          <w:bCs/>
          <w:color w:val="000000"/>
          <w:lang w:val="sr-Cyrl-CS"/>
        </w:rPr>
      </w:pPr>
      <w:r w:rsidRPr="00395884">
        <w:rPr>
          <w:bCs/>
          <w:color w:val="000000"/>
          <w:lang w:val="sr-Cyrl-CS"/>
        </w:rPr>
        <w:t xml:space="preserve">Prostor definisan granicom Plana nalazi se </w:t>
      </w:r>
      <w:r>
        <w:rPr>
          <w:bCs/>
          <w:color w:val="000000"/>
        </w:rPr>
        <w:t>u jugo</w:t>
      </w:r>
      <w:r w:rsidRPr="00395884">
        <w:rPr>
          <w:bCs/>
          <w:color w:val="000000"/>
          <w:lang w:val="sr-Cyrl-CS"/>
        </w:rPr>
        <w:t>istočnom delu prostora obuhvaćenog granicama građevinskog područja utvrđenog Generalnim planom Subotica - Palić do 2020 godine („Službeni list opštine Subotica” br. 16/06 i 17/06 i 28/2006).</w:t>
      </w:r>
    </w:p>
    <w:p w:rsidR="00395884" w:rsidRDefault="00395884" w:rsidP="00395884">
      <w:pPr>
        <w:autoSpaceDE w:val="0"/>
        <w:autoSpaceDN w:val="0"/>
        <w:adjustRightInd w:val="0"/>
        <w:ind w:firstLine="720"/>
        <w:jc w:val="both"/>
        <w:rPr>
          <w:bCs/>
          <w:color w:val="000000"/>
        </w:rPr>
      </w:pPr>
      <w:r w:rsidRPr="00395884">
        <w:rPr>
          <w:bCs/>
          <w:color w:val="000000"/>
          <w:lang w:val="sr-Cyrl-CS"/>
        </w:rPr>
        <w:t>U pogledu namene prostora može se konstatovati da je prostor obuhvaćen Planom većim delom neizgrađen.</w:t>
      </w:r>
      <w:r>
        <w:rPr>
          <w:bCs/>
          <w:color w:val="000000"/>
        </w:rPr>
        <w:t xml:space="preserve"> Izuzetak čini k.p. br. 13088/1 K.O. Donji grad na kojoj postoje objekti koji pripadaju poljoprivrednom gazdinstvu od kojih je veći deo objekata izgrađen bez građevinske dozvole.</w:t>
      </w:r>
    </w:p>
    <w:p w:rsidR="00E96B3A" w:rsidRPr="00E96B3A" w:rsidRDefault="00E96B3A" w:rsidP="00E96B3A">
      <w:pPr>
        <w:autoSpaceDE w:val="0"/>
        <w:autoSpaceDN w:val="0"/>
        <w:adjustRightInd w:val="0"/>
        <w:ind w:firstLine="720"/>
        <w:jc w:val="both"/>
        <w:rPr>
          <w:bCs/>
          <w:color w:val="000000"/>
          <w:lang w:val="sr-Cyrl-CS"/>
        </w:rPr>
      </w:pPr>
      <w:r w:rsidRPr="00E96B3A">
        <w:rPr>
          <w:bCs/>
          <w:color w:val="000000"/>
          <w:lang w:val="sr-Cyrl-CS"/>
        </w:rPr>
        <w:t>Valorizacijom postojećeg stanja fizičkih struktura i prostora postojeći objekti evidentirani na terenu planirani su za rušenje.</w:t>
      </w:r>
    </w:p>
    <w:p w:rsidR="00E96B3A" w:rsidRPr="00E96B3A" w:rsidRDefault="00E96B3A" w:rsidP="00E96B3A">
      <w:pPr>
        <w:autoSpaceDE w:val="0"/>
        <w:autoSpaceDN w:val="0"/>
        <w:adjustRightInd w:val="0"/>
        <w:ind w:firstLine="720"/>
        <w:jc w:val="both"/>
        <w:rPr>
          <w:bCs/>
          <w:color w:val="000000"/>
          <w:lang w:val="sr-Cyrl-CS"/>
        </w:rPr>
      </w:pPr>
      <w:r w:rsidRPr="00E96B3A">
        <w:rPr>
          <w:bCs/>
          <w:color w:val="000000"/>
          <w:lang w:val="sr-Cyrl-CS"/>
        </w:rPr>
        <w:t>Površina pod objektima je cca 1345m</w:t>
      </w:r>
      <w:r w:rsidR="00B46302">
        <w:rPr>
          <w:bCs/>
          <w:color w:val="000000"/>
          <w:lang w:val="sr-Cyrl-CS"/>
        </w:rPr>
        <w:t>²</w:t>
      </w:r>
      <w:r w:rsidRPr="00E96B3A">
        <w:rPr>
          <w:bCs/>
          <w:color w:val="000000"/>
          <w:lang w:val="sr-Cyrl-CS"/>
        </w:rPr>
        <w:t>.</w:t>
      </w:r>
    </w:p>
    <w:p w:rsidR="00E96B3A" w:rsidRPr="00395884" w:rsidRDefault="00E96B3A" w:rsidP="00395884">
      <w:pPr>
        <w:autoSpaceDE w:val="0"/>
        <w:autoSpaceDN w:val="0"/>
        <w:adjustRightInd w:val="0"/>
        <w:ind w:firstLine="720"/>
        <w:jc w:val="both"/>
        <w:rPr>
          <w:bCs/>
          <w:color w:val="000000"/>
        </w:rPr>
      </w:pPr>
    </w:p>
    <w:p w:rsidR="00395884" w:rsidRPr="00395884" w:rsidRDefault="00395884" w:rsidP="00395884">
      <w:pPr>
        <w:autoSpaceDE w:val="0"/>
        <w:autoSpaceDN w:val="0"/>
        <w:adjustRightInd w:val="0"/>
        <w:ind w:firstLine="720"/>
        <w:jc w:val="both"/>
        <w:rPr>
          <w:bCs/>
          <w:color w:val="000000"/>
          <w:lang w:val="sr-Cyrl-CS"/>
        </w:rPr>
      </w:pPr>
      <w:r w:rsidRPr="00395884">
        <w:rPr>
          <w:bCs/>
          <w:color w:val="000000"/>
          <w:lang w:val="sr-Cyrl-CS"/>
        </w:rPr>
        <w:t>Mikrolokacija sa gledišta komunalne infrastrukturne opremljenosti je neuređena i zahteva investiciona ulaganja i privođenje planiranoj nameni.</w:t>
      </w:r>
    </w:p>
    <w:p w:rsidR="00FF0937" w:rsidRDefault="00FF0937" w:rsidP="00652344">
      <w:pPr>
        <w:jc w:val="both"/>
      </w:pPr>
    </w:p>
    <w:p w:rsidR="00DA222C" w:rsidRPr="00652344" w:rsidRDefault="00DA222C" w:rsidP="00652344">
      <w:pPr>
        <w:jc w:val="both"/>
      </w:pPr>
    </w:p>
    <w:p w:rsidR="00DB5129" w:rsidRDefault="008C27D6" w:rsidP="00DB5129">
      <w:pPr>
        <w:pStyle w:val="BodyText2"/>
        <w:rPr>
          <w:rFonts w:eastAsia="MS Mincho"/>
          <w:sz w:val="30"/>
          <w:szCs w:val="30"/>
        </w:rPr>
      </w:pPr>
      <w:r w:rsidRPr="00FE1709">
        <w:rPr>
          <w:rFonts w:eastAsia="MS Mincho"/>
          <w:sz w:val="30"/>
          <w:szCs w:val="30"/>
        </w:rPr>
        <w:t xml:space="preserve">4. </w:t>
      </w:r>
      <w:r w:rsidR="009C75BC">
        <w:rPr>
          <w:rFonts w:eastAsia="MS Mincho"/>
          <w:sz w:val="30"/>
          <w:szCs w:val="30"/>
        </w:rPr>
        <w:tab/>
      </w:r>
      <w:r w:rsidRPr="00FE1709">
        <w:rPr>
          <w:rFonts w:eastAsia="MS Mincho"/>
          <w:sz w:val="30"/>
          <w:szCs w:val="30"/>
        </w:rPr>
        <w:t>OPŠTI CILJEVI IZRADE PLANA</w:t>
      </w:r>
    </w:p>
    <w:p w:rsidR="00DB5129" w:rsidRDefault="00DB5129" w:rsidP="00DB5129">
      <w:pPr>
        <w:pStyle w:val="BodyText2"/>
        <w:rPr>
          <w:rFonts w:eastAsia="MS Mincho"/>
          <w:sz w:val="30"/>
          <w:szCs w:val="30"/>
        </w:rPr>
      </w:pPr>
    </w:p>
    <w:p w:rsidR="00DB5129" w:rsidRDefault="00DB5129" w:rsidP="00DA222C">
      <w:pPr>
        <w:ind w:firstLine="720"/>
        <w:jc w:val="both"/>
        <w:rPr>
          <w:lang w:val="es-ES"/>
        </w:rPr>
      </w:pPr>
      <w:r w:rsidRPr="00DB5129">
        <w:rPr>
          <w:lang w:val="es-ES"/>
        </w:rPr>
        <w:t>O</w:t>
      </w:r>
      <w:r>
        <w:rPr>
          <w:lang w:val="es-ES"/>
        </w:rPr>
        <w:t>snovni ciljevi izrade plana su:</w:t>
      </w:r>
    </w:p>
    <w:p w:rsidR="003858DD" w:rsidRDefault="003858DD" w:rsidP="00DA222C">
      <w:pPr>
        <w:ind w:firstLine="720"/>
        <w:jc w:val="both"/>
        <w:rPr>
          <w:lang w:val="es-ES"/>
        </w:rPr>
      </w:pPr>
    </w:p>
    <w:p w:rsidR="00E07986" w:rsidRDefault="003858DD" w:rsidP="003858DD">
      <w:pPr>
        <w:pStyle w:val="ListParagraph"/>
        <w:numPr>
          <w:ilvl w:val="0"/>
          <w:numId w:val="23"/>
        </w:numPr>
        <w:suppressAutoHyphens w:val="0"/>
        <w:contextualSpacing/>
        <w:jc w:val="both"/>
        <w:rPr>
          <w:lang w:val="es-ES"/>
        </w:rPr>
      </w:pPr>
      <w:r>
        <w:rPr>
          <w:lang w:val="es-ES"/>
        </w:rPr>
        <w:t>Stvaranje planskog osnova za uređenje i izgradnju sadržaja banjskog turizma na predmetnom kompleksu sa definisanjem pravila građenja i uređenja prostora</w:t>
      </w:r>
    </w:p>
    <w:p w:rsidR="003858DD" w:rsidRPr="00D76447" w:rsidRDefault="003858DD" w:rsidP="00E07986">
      <w:pPr>
        <w:ind w:left="810" w:hanging="90"/>
        <w:rPr>
          <w:lang w:val="es-ES"/>
        </w:rPr>
      </w:pPr>
    </w:p>
    <w:p w:rsidR="00E07986" w:rsidRDefault="00E07986" w:rsidP="00E07986">
      <w:pPr>
        <w:pStyle w:val="ListParagraph"/>
        <w:numPr>
          <w:ilvl w:val="0"/>
          <w:numId w:val="23"/>
        </w:numPr>
        <w:suppressAutoHyphens w:val="0"/>
        <w:contextualSpacing/>
        <w:jc w:val="both"/>
        <w:rPr>
          <w:lang w:val="es-ES"/>
        </w:rPr>
      </w:pPr>
      <w:r w:rsidRPr="00D76447">
        <w:rPr>
          <w:lang w:val="es-ES"/>
        </w:rPr>
        <w:t>Utvrđivanje namene zemljišta na površinama za ostale namene i definisanje pravila građenja</w:t>
      </w:r>
      <w:r>
        <w:rPr>
          <w:lang w:val="es-ES"/>
        </w:rPr>
        <w:t xml:space="preserve"> i uređenja za planiranu zonu </w:t>
      </w:r>
      <w:r w:rsidR="003858DD">
        <w:rPr>
          <w:lang w:val="sr-Latn-CS"/>
        </w:rPr>
        <w:t>banjskog turizma</w:t>
      </w:r>
      <w:r w:rsidR="00B46302">
        <w:rPr>
          <w:lang w:val="sr-Latn-CS"/>
        </w:rPr>
        <w:t xml:space="preserve"> i zonu komercijalnih sadržaja uz</w:t>
      </w:r>
      <w:r w:rsidR="00B46302" w:rsidRPr="00B46302">
        <w:rPr>
          <w:lang w:val="es-ES"/>
        </w:rPr>
        <w:t xml:space="preserve"> </w:t>
      </w:r>
      <w:r w:rsidR="00B46302">
        <w:rPr>
          <w:lang w:val="es-ES"/>
        </w:rPr>
        <w:t xml:space="preserve">DP II B reda br. 300, </w:t>
      </w:r>
      <w:r w:rsidR="00B46302" w:rsidRPr="005B3A1C">
        <w:rPr>
          <w:lang w:val="es-ES"/>
        </w:rPr>
        <w:t>Senćanski put</w:t>
      </w:r>
      <w:r w:rsidR="00B46302">
        <w:rPr>
          <w:lang w:val="es-ES"/>
        </w:rPr>
        <w:t>.</w:t>
      </w:r>
    </w:p>
    <w:p w:rsidR="00E07986" w:rsidRPr="002600E4" w:rsidRDefault="00E07986" w:rsidP="00E07986">
      <w:pPr>
        <w:pStyle w:val="ListParagraph"/>
        <w:rPr>
          <w:lang w:val="es-ES"/>
        </w:rPr>
      </w:pPr>
    </w:p>
    <w:p w:rsidR="00E07986" w:rsidRDefault="00E07986" w:rsidP="00E07986">
      <w:pPr>
        <w:pStyle w:val="ListParagraph"/>
        <w:numPr>
          <w:ilvl w:val="0"/>
          <w:numId w:val="23"/>
        </w:numPr>
        <w:suppressAutoHyphens w:val="0"/>
        <w:contextualSpacing/>
        <w:rPr>
          <w:lang w:val="es-ES"/>
        </w:rPr>
      </w:pPr>
      <w:r w:rsidRPr="002600E4">
        <w:rPr>
          <w:lang w:val="es-ES"/>
        </w:rPr>
        <w:t>Utvrđivanje površina za javne i ostale namene u cilju formiranja ili korekcije ulične mreže i stvaranja uslova za izgradnju saob</w:t>
      </w:r>
      <w:r>
        <w:rPr>
          <w:lang w:val="es-ES"/>
        </w:rPr>
        <w:t>raćajne i druge infrastrukture.</w:t>
      </w:r>
    </w:p>
    <w:p w:rsidR="00E07986" w:rsidRPr="002706AE" w:rsidRDefault="00E07986" w:rsidP="00E07986">
      <w:pPr>
        <w:pStyle w:val="ListParagraph"/>
        <w:rPr>
          <w:lang w:val="es-ES"/>
        </w:rPr>
      </w:pPr>
    </w:p>
    <w:p w:rsidR="00E07986" w:rsidRPr="002706AE" w:rsidRDefault="00E07986" w:rsidP="00E07986">
      <w:pPr>
        <w:pStyle w:val="ListParagraph"/>
        <w:numPr>
          <w:ilvl w:val="0"/>
          <w:numId w:val="23"/>
        </w:numPr>
        <w:suppressAutoHyphens w:val="0"/>
        <w:contextualSpacing/>
        <w:rPr>
          <w:lang w:val="es-ES"/>
        </w:rPr>
      </w:pPr>
      <w:r w:rsidRPr="00D76447">
        <w:rPr>
          <w:lang w:val="es-ES"/>
        </w:rPr>
        <w:t>Stvaranje urbanističkog kontinuiteta između prostora koji su prethodno obrađeni urbanističkim planovima.</w:t>
      </w:r>
    </w:p>
    <w:p w:rsidR="00751AEE" w:rsidRDefault="00751AEE" w:rsidP="00DB5129">
      <w:pPr>
        <w:ind w:firstLine="720"/>
        <w:rPr>
          <w:lang w:val="es-ES"/>
        </w:rPr>
      </w:pPr>
    </w:p>
    <w:p w:rsidR="00FF0937" w:rsidRDefault="00FF0937" w:rsidP="00DB5129">
      <w:pPr>
        <w:ind w:firstLine="720"/>
        <w:rPr>
          <w:lang w:val="es-ES"/>
        </w:rPr>
      </w:pPr>
    </w:p>
    <w:p w:rsidR="00FE1709" w:rsidRDefault="008C27D6" w:rsidP="008C27D6">
      <w:pPr>
        <w:suppressAutoHyphens w:val="0"/>
        <w:autoSpaceDE w:val="0"/>
        <w:autoSpaceDN w:val="0"/>
        <w:adjustRightInd w:val="0"/>
        <w:rPr>
          <w:rFonts w:eastAsia="MS Mincho"/>
          <w:b/>
          <w:sz w:val="30"/>
          <w:szCs w:val="30"/>
          <w:lang w:val="sr-Latn-CS"/>
        </w:rPr>
      </w:pPr>
      <w:r w:rsidRPr="00FE1709">
        <w:rPr>
          <w:rFonts w:eastAsia="MS Mincho"/>
          <w:b/>
          <w:sz w:val="30"/>
          <w:szCs w:val="30"/>
          <w:lang w:val="sr-Latn-CS"/>
        </w:rPr>
        <w:t xml:space="preserve">5. </w:t>
      </w:r>
      <w:r w:rsidR="009C75BC">
        <w:rPr>
          <w:rFonts w:eastAsia="MS Mincho"/>
          <w:b/>
          <w:sz w:val="30"/>
          <w:szCs w:val="30"/>
          <w:lang w:val="sr-Latn-CS"/>
        </w:rPr>
        <w:tab/>
      </w:r>
      <w:r w:rsidRPr="00FE1709">
        <w:rPr>
          <w:rFonts w:eastAsia="MS Mincho"/>
          <w:b/>
          <w:sz w:val="30"/>
          <w:szCs w:val="30"/>
          <w:lang w:val="sr-Latn-CS"/>
        </w:rPr>
        <w:t>PLANIRANA PRETEŽNA NAMENA POVRŠINA SA</w:t>
      </w:r>
    </w:p>
    <w:p w:rsidR="008C27D6" w:rsidRPr="00FE1709" w:rsidRDefault="008C27D6" w:rsidP="009C75BC">
      <w:pPr>
        <w:suppressAutoHyphens w:val="0"/>
        <w:autoSpaceDE w:val="0"/>
        <w:autoSpaceDN w:val="0"/>
        <w:adjustRightInd w:val="0"/>
        <w:ind w:left="708"/>
        <w:rPr>
          <w:rFonts w:eastAsia="MS Mincho"/>
          <w:sz w:val="30"/>
          <w:szCs w:val="30"/>
        </w:rPr>
      </w:pPr>
      <w:r w:rsidRPr="00FE1709">
        <w:rPr>
          <w:rFonts w:eastAsia="MS Mincho"/>
          <w:b/>
          <w:sz w:val="30"/>
          <w:szCs w:val="30"/>
          <w:lang w:val="sr-Latn-CS"/>
        </w:rPr>
        <w:t>PREDLOGOM OSNOVNIH URBANISTIČKIH PARAMETARA</w:t>
      </w:r>
    </w:p>
    <w:p w:rsidR="008C27D6" w:rsidRPr="00DA222C" w:rsidRDefault="008C27D6" w:rsidP="006708A2">
      <w:pPr>
        <w:ind w:firstLine="567"/>
        <w:jc w:val="both"/>
        <w:rPr>
          <w:lang w:val="sr-Latn-CS"/>
        </w:rPr>
      </w:pPr>
    </w:p>
    <w:p w:rsidR="00B323B0" w:rsidRPr="00F95A85" w:rsidRDefault="00A94655" w:rsidP="00F95A85">
      <w:pPr>
        <w:ind w:firstLine="720"/>
        <w:jc w:val="both"/>
        <w:rPr>
          <w:rFonts w:eastAsia="MS Mincho"/>
        </w:rPr>
      </w:pPr>
      <w:r w:rsidRPr="00F95A85">
        <w:rPr>
          <w:rFonts w:eastAsia="MS Mincho"/>
        </w:rPr>
        <w:t>Planom obuhvaćen prostor</w:t>
      </w:r>
      <w:r w:rsidR="00B323B0" w:rsidRPr="00F95A85">
        <w:rPr>
          <w:rFonts w:eastAsia="MS Mincho"/>
        </w:rPr>
        <w:t xml:space="preserve"> </w:t>
      </w:r>
      <w:r w:rsidR="00F95A85">
        <w:rPr>
          <w:rFonts w:eastAsia="MS Mincho"/>
        </w:rPr>
        <w:t xml:space="preserve">je </w:t>
      </w:r>
      <w:r w:rsidR="00B323B0" w:rsidRPr="00F95A85">
        <w:rPr>
          <w:rFonts w:eastAsia="MS Mincho"/>
        </w:rPr>
        <w:t xml:space="preserve">planiran da se </w:t>
      </w:r>
      <w:r w:rsidR="004F1D19">
        <w:rPr>
          <w:rFonts w:eastAsia="MS Mincho"/>
        </w:rPr>
        <w:t>sastoji iz</w:t>
      </w:r>
      <w:r w:rsidR="00B323B0" w:rsidRPr="00F95A85">
        <w:rPr>
          <w:rFonts w:eastAsia="MS Mincho"/>
        </w:rPr>
        <w:t xml:space="preserve"> dve urbanističk</w:t>
      </w:r>
      <w:r w:rsidR="00F95A85">
        <w:rPr>
          <w:rFonts w:eastAsia="MS Mincho"/>
        </w:rPr>
        <w:t>o namenske</w:t>
      </w:r>
      <w:r w:rsidR="00B323B0" w:rsidRPr="00F95A85">
        <w:rPr>
          <w:rFonts w:eastAsia="MS Mincho"/>
        </w:rPr>
        <w:t xml:space="preserve"> celine</w:t>
      </w:r>
      <w:r w:rsidR="004A795E" w:rsidRPr="00F95A85">
        <w:rPr>
          <w:rFonts w:eastAsia="MS Mincho"/>
        </w:rPr>
        <w:t>, uzajamno poveza</w:t>
      </w:r>
      <w:r w:rsidR="004F1D19">
        <w:rPr>
          <w:rFonts w:eastAsia="MS Mincho"/>
        </w:rPr>
        <w:t xml:space="preserve">ne </w:t>
      </w:r>
      <w:r w:rsidR="006D46FE" w:rsidRPr="00F95A85">
        <w:rPr>
          <w:rFonts w:eastAsia="MS Mincho"/>
        </w:rPr>
        <w:t>u jedan jedinstveni poslovno-</w:t>
      </w:r>
      <w:r w:rsidR="006D46FE">
        <w:rPr>
          <w:rFonts w:eastAsia="MS Mincho"/>
        </w:rPr>
        <w:t>ugostiteljsko-</w:t>
      </w:r>
      <w:r w:rsidR="006D46FE" w:rsidRPr="00F95A85">
        <w:rPr>
          <w:rFonts w:eastAsia="MS Mincho"/>
        </w:rPr>
        <w:t>turistički kompleks</w:t>
      </w:r>
      <w:r w:rsidR="006D46FE">
        <w:rPr>
          <w:rFonts w:eastAsia="MS Mincho"/>
        </w:rPr>
        <w:t xml:space="preserve">, </w:t>
      </w:r>
      <w:r w:rsidR="004F1D19">
        <w:rPr>
          <w:rFonts w:eastAsia="MS Mincho"/>
        </w:rPr>
        <w:t>preko zajedničkog saobraćajnog priključka</w:t>
      </w:r>
      <w:r w:rsidR="006D46FE">
        <w:rPr>
          <w:rFonts w:eastAsia="MS Mincho"/>
        </w:rPr>
        <w:t xml:space="preserve"> na Senćanski put</w:t>
      </w:r>
      <w:r w:rsidR="00E24F17">
        <w:t xml:space="preserve"> koji će omogućiti povez planiranih </w:t>
      </w:r>
      <w:r w:rsidR="004F1D19">
        <w:rPr>
          <w:rFonts w:eastAsia="MS Mincho"/>
        </w:rPr>
        <w:t>internih saobraćajnica</w:t>
      </w:r>
      <w:r w:rsidR="00E24F17">
        <w:rPr>
          <w:rFonts w:eastAsia="MS Mincho"/>
        </w:rPr>
        <w:t xml:space="preserve"> na javnu površinu.</w:t>
      </w:r>
      <w:r w:rsidR="004A795E" w:rsidRPr="00F95A85">
        <w:rPr>
          <w:rFonts w:eastAsia="MS Mincho"/>
        </w:rPr>
        <w:t xml:space="preserve"> </w:t>
      </w:r>
    </w:p>
    <w:p w:rsidR="00B323B0" w:rsidRDefault="00B323B0" w:rsidP="00B323B0">
      <w:pPr>
        <w:ind w:firstLine="720"/>
        <w:jc w:val="both"/>
        <w:rPr>
          <w:rFonts w:eastAsia="MS Mincho"/>
        </w:rPr>
      </w:pPr>
      <w:r>
        <w:rPr>
          <w:rFonts w:eastAsia="MS Mincho"/>
        </w:rPr>
        <w:t>Na predmetnim parcelama uz</w:t>
      </w:r>
      <w:r w:rsidR="00E96313">
        <w:rPr>
          <w:rFonts w:eastAsia="MS Mincho"/>
        </w:rPr>
        <w:t xml:space="preserve"> </w:t>
      </w:r>
      <w:r w:rsidR="00E96313">
        <w:rPr>
          <w:lang w:val="es-ES"/>
        </w:rPr>
        <w:t xml:space="preserve">DP II B reda br. 300, </w:t>
      </w:r>
      <w:r w:rsidR="00E96313" w:rsidRPr="005B3A1C">
        <w:rPr>
          <w:lang w:val="es-ES"/>
        </w:rPr>
        <w:t>Senćanski put</w:t>
      </w:r>
      <w:r w:rsidR="00E96313">
        <w:rPr>
          <w:lang w:val="es-ES"/>
        </w:rPr>
        <w:t xml:space="preserve">, </w:t>
      </w:r>
      <w:r>
        <w:rPr>
          <w:rFonts w:eastAsia="MS Mincho"/>
        </w:rPr>
        <w:t xml:space="preserve">planira se izgradnja </w:t>
      </w:r>
      <w:r w:rsidR="0089083F">
        <w:rPr>
          <w:rFonts w:eastAsia="MS Mincho"/>
        </w:rPr>
        <w:t xml:space="preserve">objekata </w:t>
      </w:r>
      <w:r>
        <w:rPr>
          <w:rFonts w:eastAsia="MS Mincho"/>
        </w:rPr>
        <w:t xml:space="preserve">komercijalnih sadržaja –benzinske pumpe sa pratećim sadržajima, dok se na prostoru </w:t>
      </w:r>
      <w:r w:rsidR="00E96313">
        <w:rPr>
          <w:rFonts w:eastAsia="MS Mincho"/>
        </w:rPr>
        <w:t xml:space="preserve">orijentisanom </w:t>
      </w:r>
      <w:r>
        <w:rPr>
          <w:rFonts w:eastAsia="MS Mincho"/>
        </w:rPr>
        <w:t>prema jezeru</w:t>
      </w:r>
      <w:r w:rsidR="00E96313">
        <w:rPr>
          <w:rFonts w:eastAsia="MS Mincho"/>
        </w:rPr>
        <w:t xml:space="preserve"> Palić</w:t>
      </w:r>
      <w:r>
        <w:rPr>
          <w:rFonts w:eastAsia="MS Mincho"/>
        </w:rPr>
        <w:t xml:space="preserve"> planira izgradnja </w:t>
      </w:r>
      <w:r w:rsidR="0089083F">
        <w:rPr>
          <w:rFonts w:eastAsia="MS Mincho"/>
        </w:rPr>
        <w:t>objekata banjskog turizma</w:t>
      </w:r>
      <w:r>
        <w:rPr>
          <w:rFonts w:eastAsia="MS Mincho"/>
        </w:rPr>
        <w:t xml:space="preserve"> </w:t>
      </w:r>
      <w:r w:rsidR="0089083F">
        <w:rPr>
          <w:rFonts w:eastAsia="MS Mincho"/>
        </w:rPr>
        <w:t>(kompleks</w:t>
      </w:r>
      <w:r>
        <w:rPr>
          <w:rFonts w:eastAsia="MS Mincho"/>
        </w:rPr>
        <w:t xml:space="preserve"> </w:t>
      </w:r>
      <w:r>
        <w:rPr>
          <w:rFonts w:eastAsia="MS Mincho"/>
        </w:rPr>
        <w:lastRenderedPageBreak/>
        <w:t>turističkih smještajnih objekata sa pratećim ugostiteljskim i sportsko rekreativnim sadržajima</w:t>
      </w:r>
      <w:r w:rsidR="0089083F">
        <w:rPr>
          <w:rFonts w:eastAsia="MS Mincho"/>
        </w:rPr>
        <w:t>)</w:t>
      </w:r>
      <w:r>
        <w:rPr>
          <w:rFonts w:eastAsia="MS Mincho"/>
        </w:rPr>
        <w:t xml:space="preserve">. </w:t>
      </w:r>
    </w:p>
    <w:p w:rsidR="0089083F" w:rsidRPr="0089083F" w:rsidRDefault="0089083F" w:rsidP="0089083F">
      <w:pPr>
        <w:ind w:firstLine="720"/>
        <w:jc w:val="both"/>
        <w:rPr>
          <w:rFonts w:eastAsia="MS Mincho"/>
        </w:rPr>
      </w:pPr>
      <w:r w:rsidRPr="0089083F">
        <w:rPr>
          <w:rFonts w:eastAsia="MS Mincho"/>
        </w:rPr>
        <w:t>Pre izgradnje objekata uspostaviti planiranu regulacionu širinu ulice i obalnog pojasa u širini predmetne parcele.</w:t>
      </w:r>
    </w:p>
    <w:p w:rsidR="0089083F" w:rsidRDefault="0089083F" w:rsidP="0089083F">
      <w:pPr>
        <w:ind w:firstLine="720"/>
        <w:jc w:val="both"/>
        <w:rPr>
          <w:rFonts w:eastAsia="MS Mincho"/>
        </w:rPr>
      </w:pPr>
    </w:p>
    <w:p w:rsidR="0089083F" w:rsidRPr="0089083F" w:rsidRDefault="0089083F" w:rsidP="0089083F">
      <w:pPr>
        <w:pStyle w:val="ListParagraph"/>
        <w:numPr>
          <w:ilvl w:val="0"/>
          <w:numId w:val="35"/>
        </w:numPr>
        <w:ind w:left="360"/>
        <w:jc w:val="both"/>
        <w:rPr>
          <w:rFonts w:eastAsia="MS Mincho"/>
        </w:rPr>
      </w:pPr>
      <w:r w:rsidRPr="0089083F">
        <w:rPr>
          <w:b/>
          <w:bCs/>
          <w:color w:val="000000"/>
          <w:lang w:val="it-IT"/>
        </w:rPr>
        <w:t>ZONA BANJSKOG TURIZMA</w:t>
      </w:r>
    </w:p>
    <w:p w:rsidR="0089083F" w:rsidRPr="0089083F" w:rsidRDefault="0089083F" w:rsidP="0089083F">
      <w:pPr>
        <w:pStyle w:val="ListParagraph"/>
        <w:ind w:left="1440"/>
        <w:jc w:val="both"/>
        <w:rPr>
          <w:rFonts w:eastAsia="MS Mincho"/>
        </w:rPr>
      </w:pPr>
    </w:p>
    <w:p w:rsidR="0089083F" w:rsidRPr="0089083F" w:rsidRDefault="0089083F" w:rsidP="0089083F">
      <w:pPr>
        <w:pStyle w:val="ListParagraph"/>
        <w:numPr>
          <w:ilvl w:val="0"/>
          <w:numId w:val="34"/>
        </w:numPr>
        <w:ind w:left="630"/>
        <w:rPr>
          <w:b/>
          <w:lang w:val="it-IT"/>
        </w:rPr>
      </w:pPr>
      <w:r w:rsidRPr="0089083F">
        <w:rPr>
          <w:b/>
          <w:lang w:val="it-IT"/>
        </w:rPr>
        <w:t>Pravila u pogledu veličine i širine parcele prema nameni i vrsti objekata</w:t>
      </w:r>
    </w:p>
    <w:p w:rsidR="0089083F" w:rsidRPr="0089083F" w:rsidRDefault="0089083F" w:rsidP="0089083F">
      <w:pPr>
        <w:ind w:firstLine="720"/>
        <w:jc w:val="both"/>
        <w:rPr>
          <w:rFonts w:eastAsia="MS Mincho"/>
        </w:rPr>
      </w:pPr>
    </w:p>
    <w:p w:rsidR="0089083F" w:rsidRPr="000F0AD8" w:rsidRDefault="0089083F" w:rsidP="0089083F">
      <w:pPr>
        <w:pStyle w:val="BodyText"/>
        <w:ind w:firstLine="567"/>
        <w:rPr>
          <w:bCs/>
          <w:color w:val="000000"/>
          <w:szCs w:val="24"/>
          <w:lang w:val="it-IT"/>
        </w:rPr>
      </w:pPr>
      <w:r>
        <w:rPr>
          <w:bCs/>
          <w:color w:val="000000"/>
          <w:szCs w:val="24"/>
          <w:lang w:val="it-IT"/>
        </w:rPr>
        <w:t xml:space="preserve">Nakon izdvajanja površina </w:t>
      </w:r>
      <w:r w:rsidRPr="000F0AD8">
        <w:rPr>
          <w:bCs/>
          <w:color w:val="000000"/>
          <w:szCs w:val="24"/>
          <w:lang w:val="it-IT"/>
        </w:rPr>
        <w:t>za javne površine definisane planiranim regulacionim linijama od preostalog dela parcele namenjenog za izgradnju sadržaja banjskog turizma može se formirati jedna ili više g</w:t>
      </w:r>
      <w:r>
        <w:rPr>
          <w:bCs/>
          <w:color w:val="000000"/>
          <w:szCs w:val="24"/>
          <w:lang w:val="it-IT"/>
        </w:rPr>
        <w:t>rađevinskih parcela</w:t>
      </w:r>
      <w:r w:rsidRPr="000F0AD8">
        <w:rPr>
          <w:bCs/>
          <w:color w:val="000000"/>
          <w:szCs w:val="24"/>
          <w:lang w:val="it-IT"/>
        </w:rPr>
        <w:t>.</w:t>
      </w:r>
    </w:p>
    <w:p w:rsidR="0089083F" w:rsidRDefault="0089083F" w:rsidP="0089083F">
      <w:pPr>
        <w:pStyle w:val="BodyText"/>
        <w:ind w:firstLine="567"/>
        <w:rPr>
          <w:bCs/>
          <w:szCs w:val="24"/>
          <w:lang w:val="it-IT"/>
        </w:rPr>
      </w:pPr>
      <w:r w:rsidRPr="000F0AD8">
        <w:rPr>
          <w:bCs/>
          <w:color w:val="000000"/>
          <w:szCs w:val="24"/>
          <w:lang w:val="it-IT"/>
        </w:rPr>
        <w:t>M</w:t>
      </w:r>
      <w:r w:rsidRPr="000F0AD8">
        <w:rPr>
          <w:bCs/>
          <w:szCs w:val="24"/>
          <w:lang w:val="it-IT"/>
        </w:rPr>
        <w:t>inimalna veličina parcele</w:t>
      </w:r>
      <w:r w:rsidRPr="000F0AD8">
        <w:rPr>
          <w:szCs w:val="24"/>
          <w:lang w:val="it-IT"/>
        </w:rPr>
        <w:t xml:space="preserve"> za izgradnju objekata u funkciji banjskog turizma je 2500m</w:t>
      </w:r>
      <w:r w:rsidRPr="000F0AD8">
        <w:rPr>
          <w:szCs w:val="24"/>
          <w:vertAlign w:val="superscript"/>
          <w:lang w:val="it-IT"/>
        </w:rPr>
        <w:t>2</w:t>
      </w:r>
      <w:r w:rsidRPr="000F0AD8">
        <w:rPr>
          <w:szCs w:val="24"/>
          <w:lang w:val="it-IT"/>
        </w:rPr>
        <w:t>, dok je mini</w:t>
      </w:r>
      <w:r>
        <w:rPr>
          <w:szCs w:val="24"/>
          <w:lang w:val="it-IT"/>
        </w:rPr>
        <w:t>malna širina uličnog fronta cca</w:t>
      </w:r>
      <w:r w:rsidR="00BF3CD4">
        <w:rPr>
          <w:szCs w:val="24"/>
          <w:lang w:val="it-IT"/>
        </w:rPr>
        <w:t xml:space="preserve"> </w:t>
      </w:r>
      <w:r w:rsidRPr="000F0AD8">
        <w:rPr>
          <w:szCs w:val="24"/>
          <w:lang w:val="it-IT"/>
        </w:rPr>
        <w:t>35m.</w:t>
      </w:r>
      <w:r w:rsidRPr="000F0AD8">
        <w:rPr>
          <w:bCs/>
          <w:szCs w:val="24"/>
          <w:lang w:val="it-IT"/>
        </w:rPr>
        <w:t xml:space="preserve"> Maksimalna veli</w:t>
      </w:r>
      <w:r>
        <w:rPr>
          <w:bCs/>
          <w:szCs w:val="24"/>
          <w:lang w:val="it-IT"/>
        </w:rPr>
        <w:t>čina novoformiranih građevinskih parcela nije propisana</w:t>
      </w:r>
      <w:r w:rsidRPr="000F0AD8">
        <w:rPr>
          <w:bCs/>
          <w:szCs w:val="24"/>
          <w:lang w:val="it-IT"/>
        </w:rPr>
        <w:t>, s</w:t>
      </w:r>
      <w:r>
        <w:rPr>
          <w:bCs/>
          <w:szCs w:val="24"/>
          <w:lang w:val="it-IT"/>
        </w:rPr>
        <w:t xml:space="preserve"> </w:t>
      </w:r>
      <w:r w:rsidRPr="000F0AD8">
        <w:rPr>
          <w:bCs/>
          <w:szCs w:val="24"/>
          <w:lang w:val="it-IT"/>
        </w:rPr>
        <w:t>tim da se za parcele veće od 4</w:t>
      </w:r>
      <w:r>
        <w:rPr>
          <w:bCs/>
          <w:szCs w:val="24"/>
          <w:lang w:val="it-IT"/>
        </w:rPr>
        <w:t>000</w:t>
      </w:r>
      <w:r w:rsidRPr="000F0AD8">
        <w:rPr>
          <w:bCs/>
          <w:szCs w:val="24"/>
          <w:lang w:val="it-IT"/>
        </w:rPr>
        <w:t>m</w:t>
      </w:r>
      <w:r w:rsidRPr="000F0AD8">
        <w:rPr>
          <w:bCs/>
          <w:szCs w:val="24"/>
          <w:vertAlign w:val="superscript"/>
          <w:lang w:val="it-IT"/>
        </w:rPr>
        <w:t>2</w:t>
      </w:r>
      <w:r w:rsidRPr="000F0AD8">
        <w:rPr>
          <w:bCs/>
          <w:szCs w:val="24"/>
          <w:lang w:val="it-IT"/>
        </w:rPr>
        <w:t xml:space="preserve"> indeksi obračunavaju prema ovoj graničnoj površini parcele.</w:t>
      </w:r>
    </w:p>
    <w:p w:rsidR="008745B3" w:rsidRPr="000F0AD8" w:rsidRDefault="008745B3" w:rsidP="0089083F">
      <w:pPr>
        <w:pStyle w:val="BodyText"/>
        <w:ind w:firstLine="567"/>
        <w:rPr>
          <w:bCs/>
          <w:color w:val="000000"/>
          <w:szCs w:val="24"/>
          <w:lang w:val="it-IT"/>
        </w:rPr>
      </w:pPr>
    </w:p>
    <w:p w:rsidR="0089083F" w:rsidRPr="008745B3" w:rsidRDefault="008745B3" w:rsidP="008745B3">
      <w:pPr>
        <w:pStyle w:val="ListParagraph"/>
        <w:numPr>
          <w:ilvl w:val="0"/>
          <w:numId w:val="34"/>
        </w:numPr>
        <w:ind w:left="630"/>
        <w:rPr>
          <w:b/>
          <w:lang w:val="it-IT"/>
        </w:rPr>
      </w:pPr>
      <w:r w:rsidRPr="008745B3">
        <w:rPr>
          <w:b/>
          <w:lang w:val="it-IT"/>
        </w:rPr>
        <w:t>Vrsta i namena objekata</w:t>
      </w:r>
      <w:r w:rsidR="00AD4E45" w:rsidRPr="00AD4E45">
        <w:rPr>
          <w:b/>
          <w:lang w:val="it-IT"/>
        </w:rPr>
        <w:t xml:space="preserve"> </w:t>
      </w:r>
      <w:r w:rsidR="00AD4E45">
        <w:rPr>
          <w:b/>
          <w:lang w:val="it-IT"/>
        </w:rPr>
        <w:t>koji se mogu graditi u zoni</w:t>
      </w:r>
    </w:p>
    <w:p w:rsidR="008745B3" w:rsidRDefault="008745B3" w:rsidP="00B323B0">
      <w:pPr>
        <w:ind w:firstLine="720"/>
        <w:jc w:val="both"/>
        <w:rPr>
          <w:rFonts w:eastAsia="MS Mincho"/>
        </w:rPr>
      </w:pPr>
    </w:p>
    <w:p w:rsidR="008745B3" w:rsidRPr="008745B3" w:rsidRDefault="008745B3" w:rsidP="00BF3CD4">
      <w:pPr>
        <w:pStyle w:val="BodyText"/>
        <w:ind w:left="282" w:firstLine="708"/>
        <w:rPr>
          <w:bCs/>
          <w:color w:val="000000"/>
          <w:szCs w:val="24"/>
          <w:lang w:val="it-IT"/>
        </w:rPr>
      </w:pPr>
      <w:r w:rsidRPr="008745B3">
        <w:rPr>
          <w:bCs/>
          <w:color w:val="000000"/>
          <w:szCs w:val="24"/>
          <w:lang w:val="it-IT"/>
        </w:rPr>
        <w:t>Unutar zone banjskog turizma dozvoljena je izgradnja:</w:t>
      </w:r>
    </w:p>
    <w:p w:rsidR="008745B3" w:rsidRDefault="008745B3" w:rsidP="008745B3">
      <w:pPr>
        <w:pStyle w:val="BodyText"/>
        <w:numPr>
          <w:ilvl w:val="0"/>
          <w:numId w:val="38"/>
        </w:numPr>
        <w:ind w:left="990"/>
        <w:rPr>
          <w:bCs/>
          <w:color w:val="000000"/>
          <w:szCs w:val="24"/>
          <w:lang w:val="it-IT"/>
        </w:rPr>
      </w:pPr>
      <w:r w:rsidRPr="008745B3">
        <w:rPr>
          <w:bCs/>
          <w:color w:val="000000"/>
          <w:szCs w:val="24"/>
          <w:lang w:val="it-IT"/>
        </w:rPr>
        <w:t>Objekata zdravstvene namene i zdravstvenog turizma. U smislu građevina zdravstvene namene mogu se izgrađivati i uređivati sadržaji kao što su: specijalizovane ambulante, stacionari, specijalizovani domovi, odjeli za oporavak i slični sadržaji. U smislu građevina za zdravstveno – lečilišni turizam moguće je izgradnja rehabilitaciono –relaksacionih i rekreativnih objekata tipa wellness, SPA i sličnih centara sa smeštajnim kapacitetima,saloni lepote, fitness...</w:t>
      </w:r>
      <w:r>
        <w:rPr>
          <w:bCs/>
          <w:color w:val="000000"/>
          <w:szCs w:val="24"/>
          <w:lang w:val="it-IT"/>
        </w:rPr>
        <w:t>o</w:t>
      </w:r>
    </w:p>
    <w:p w:rsidR="008745B3" w:rsidRDefault="008745B3" w:rsidP="008745B3">
      <w:pPr>
        <w:pStyle w:val="BodyText"/>
        <w:numPr>
          <w:ilvl w:val="0"/>
          <w:numId w:val="38"/>
        </w:numPr>
        <w:ind w:left="990"/>
        <w:rPr>
          <w:bCs/>
          <w:color w:val="000000"/>
          <w:szCs w:val="24"/>
          <w:lang w:val="it-IT"/>
        </w:rPr>
      </w:pPr>
      <w:r>
        <w:rPr>
          <w:bCs/>
          <w:color w:val="000000"/>
          <w:szCs w:val="24"/>
          <w:lang w:val="it-IT"/>
        </w:rPr>
        <w:t>O</w:t>
      </w:r>
      <w:r w:rsidRPr="008745B3">
        <w:rPr>
          <w:bCs/>
          <w:color w:val="000000"/>
          <w:szCs w:val="24"/>
          <w:lang w:val="it-IT"/>
        </w:rPr>
        <w:t>bjekata sporta i rekreacije (sportski tereni na otvorenom i u sklopu višefunkcionalnih sportskih dvorana, akva park sa bazenima, ergele...).</w:t>
      </w:r>
    </w:p>
    <w:p w:rsidR="008745B3" w:rsidRDefault="008745B3" w:rsidP="008745B3">
      <w:pPr>
        <w:pStyle w:val="BodyText"/>
        <w:numPr>
          <w:ilvl w:val="0"/>
          <w:numId w:val="38"/>
        </w:numPr>
        <w:ind w:left="990"/>
        <w:rPr>
          <w:bCs/>
          <w:color w:val="000000"/>
          <w:szCs w:val="24"/>
          <w:lang w:val="it-IT"/>
        </w:rPr>
      </w:pPr>
      <w:r>
        <w:rPr>
          <w:bCs/>
          <w:color w:val="000000"/>
          <w:szCs w:val="24"/>
          <w:lang w:val="it-IT"/>
        </w:rPr>
        <w:t>O</w:t>
      </w:r>
      <w:r w:rsidRPr="008745B3">
        <w:rPr>
          <w:bCs/>
          <w:color w:val="000000"/>
          <w:szCs w:val="24"/>
          <w:lang w:val="it-IT"/>
        </w:rPr>
        <w:t>bjekata komercijalnog turizma s pratećim sadržajima</w:t>
      </w:r>
    </w:p>
    <w:p w:rsidR="008745B3" w:rsidRDefault="008745B3" w:rsidP="008745B3">
      <w:pPr>
        <w:pStyle w:val="BodyText"/>
        <w:numPr>
          <w:ilvl w:val="0"/>
          <w:numId w:val="38"/>
        </w:numPr>
        <w:ind w:left="990"/>
        <w:rPr>
          <w:bCs/>
          <w:color w:val="000000"/>
          <w:szCs w:val="24"/>
          <w:lang w:val="it-IT"/>
        </w:rPr>
      </w:pPr>
      <w:r>
        <w:rPr>
          <w:bCs/>
          <w:color w:val="000000"/>
          <w:szCs w:val="24"/>
          <w:lang w:val="it-IT"/>
        </w:rPr>
        <w:t>T</w:t>
      </w:r>
      <w:r w:rsidRPr="008745B3">
        <w:rPr>
          <w:bCs/>
          <w:color w:val="000000"/>
          <w:szCs w:val="24"/>
          <w:lang w:val="it-IT"/>
        </w:rPr>
        <w:t>urističko-ugostiteljskih objekata sa smeštajnim kapacitetima, objekata sa ugostiteljsko-zabavnim sadržajima</w:t>
      </w:r>
    </w:p>
    <w:p w:rsidR="008745B3" w:rsidRPr="008745B3" w:rsidRDefault="008745B3" w:rsidP="008745B3">
      <w:pPr>
        <w:pStyle w:val="BodyText"/>
        <w:numPr>
          <w:ilvl w:val="0"/>
          <w:numId w:val="38"/>
        </w:numPr>
        <w:ind w:left="990"/>
        <w:rPr>
          <w:bCs/>
          <w:color w:val="000000"/>
          <w:szCs w:val="24"/>
          <w:lang w:val="it-IT"/>
        </w:rPr>
      </w:pPr>
      <w:r>
        <w:rPr>
          <w:bCs/>
          <w:color w:val="000000"/>
          <w:szCs w:val="24"/>
          <w:lang w:val="it-IT"/>
        </w:rPr>
        <w:t>S</w:t>
      </w:r>
      <w:r w:rsidRPr="008745B3">
        <w:rPr>
          <w:bCs/>
          <w:color w:val="000000"/>
          <w:szCs w:val="24"/>
          <w:lang w:val="it-IT"/>
        </w:rPr>
        <w:t>tambeno</w:t>
      </w:r>
      <w:r>
        <w:rPr>
          <w:bCs/>
          <w:color w:val="000000"/>
          <w:szCs w:val="24"/>
          <w:lang w:val="it-IT"/>
        </w:rPr>
        <w:t>-</w:t>
      </w:r>
      <w:r w:rsidRPr="008745B3">
        <w:rPr>
          <w:bCs/>
          <w:color w:val="000000"/>
          <w:szCs w:val="24"/>
          <w:lang w:val="it-IT"/>
        </w:rPr>
        <w:t>poslovnih objekata (stambeni objekti sa sobama za izdavanje, apartmanima ili poslovnim sadržajima u funkciji banjskog turizma).</w:t>
      </w:r>
    </w:p>
    <w:p w:rsidR="008745B3" w:rsidRDefault="008745B3" w:rsidP="00B323B0">
      <w:pPr>
        <w:ind w:firstLine="720"/>
        <w:jc w:val="both"/>
        <w:rPr>
          <w:rFonts w:eastAsia="MS Mincho"/>
        </w:rPr>
      </w:pPr>
    </w:p>
    <w:p w:rsidR="008745B3" w:rsidRDefault="00E62DA4" w:rsidP="00E62DA4">
      <w:pPr>
        <w:pStyle w:val="ListParagraph"/>
        <w:numPr>
          <w:ilvl w:val="0"/>
          <w:numId w:val="34"/>
        </w:numPr>
        <w:ind w:left="630"/>
        <w:rPr>
          <w:b/>
          <w:lang w:val="it-IT"/>
        </w:rPr>
      </w:pPr>
      <w:r w:rsidRPr="00E62DA4">
        <w:rPr>
          <w:b/>
          <w:lang w:val="it-IT"/>
        </w:rPr>
        <w:t>Položaj objekata na parceli</w:t>
      </w:r>
    </w:p>
    <w:p w:rsidR="00E62DA4" w:rsidRPr="00E62DA4" w:rsidRDefault="00E62DA4" w:rsidP="00E62DA4">
      <w:pPr>
        <w:pStyle w:val="ListParagraph"/>
        <w:ind w:left="630"/>
        <w:rPr>
          <w:b/>
          <w:lang w:val="it-IT"/>
        </w:rPr>
      </w:pPr>
    </w:p>
    <w:p w:rsidR="00E62DA4" w:rsidRPr="00E62DA4" w:rsidRDefault="00E62DA4" w:rsidP="00E62DA4">
      <w:pPr>
        <w:pStyle w:val="BodyText"/>
        <w:ind w:firstLine="567"/>
        <w:rPr>
          <w:bCs/>
          <w:color w:val="000000"/>
          <w:szCs w:val="24"/>
          <w:lang w:val="it-IT"/>
        </w:rPr>
      </w:pPr>
      <w:r w:rsidRPr="00E62DA4">
        <w:rPr>
          <w:bCs/>
          <w:color w:val="000000"/>
          <w:szCs w:val="24"/>
          <w:lang w:val="it-IT"/>
        </w:rPr>
        <w:t>Turistički i drugi sadržaji koji su potencijalni izvori buke, vibracije i/ili uznemiravanja živog sveta osvetljavanjem treba da budu smešteni van zone direktnog uticaja na jezero (200</w:t>
      </w:r>
      <w:r>
        <w:rPr>
          <w:bCs/>
          <w:color w:val="000000"/>
          <w:szCs w:val="24"/>
          <w:lang w:val="it-IT"/>
        </w:rPr>
        <w:t xml:space="preserve"> </w:t>
      </w:r>
      <w:r w:rsidRPr="00E62DA4">
        <w:rPr>
          <w:bCs/>
          <w:color w:val="000000"/>
          <w:szCs w:val="24"/>
          <w:lang w:val="it-IT"/>
        </w:rPr>
        <w:t>m od obale).</w:t>
      </w:r>
    </w:p>
    <w:p w:rsidR="00E62DA4" w:rsidRPr="00E62DA4" w:rsidRDefault="00E62DA4" w:rsidP="00E62DA4">
      <w:pPr>
        <w:pStyle w:val="BodyText"/>
        <w:ind w:firstLine="567"/>
        <w:rPr>
          <w:bCs/>
          <w:color w:val="000000"/>
          <w:szCs w:val="24"/>
          <w:lang w:val="it-IT"/>
        </w:rPr>
      </w:pPr>
      <w:r w:rsidRPr="00E62DA4">
        <w:rPr>
          <w:bCs/>
          <w:color w:val="000000"/>
          <w:szCs w:val="24"/>
          <w:lang w:val="it-IT"/>
        </w:rPr>
        <w:t>Zgrade za stanovanje, ugostiteljstvo i turizam: najmanje 50m, ako postoji uslov za izgradnju kanalizacije, odnosno 100m u slučajevima kada postoji opasnost zagađenja podzemnih voda i zemljišta.</w:t>
      </w:r>
    </w:p>
    <w:p w:rsidR="00E62DA4" w:rsidRPr="00E62DA4" w:rsidRDefault="00E62DA4" w:rsidP="00E62DA4">
      <w:pPr>
        <w:pStyle w:val="BodyText"/>
        <w:ind w:firstLine="567"/>
        <w:rPr>
          <w:bCs/>
          <w:color w:val="000000"/>
          <w:szCs w:val="24"/>
          <w:lang w:val="it-IT"/>
        </w:rPr>
      </w:pPr>
      <w:r w:rsidRPr="00E62DA4">
        <w:rPr>
          <w:bCs/>
          <w:color w:val="000000"/>
          <w:szCs w:val="24"/>
          <w:lang w:val="it-IT"/>
        </w:rPr>
        <w:t>Rastojanje građevinske od regulacione linije može biti i na udaljenosti većoj od utvrđene minimalne, ukoliko to namena i način korišćenja objekta zahtevaju, a dubina parcele omogućava i ako se time bitno ne narušava utvrđeni urbani red u priobalnom potezu, kao ni način korišćenja susednih parcela. Uslov za građenje objekata na građevinskim linijama postavljenim na udaljenosti od regulacione linije većim od napred utvrđenih je da dvorišna građevinska linija od dvorišne granice parcele bude udaljena min 5,0m.</w:t>
      </w:r>
    </w:p>
    <w:p w:rsidR="00E62DA4" w:rsidRPr="00E62DA4" w:rsidRDefault="00E62DA4" w:rsidP="00E62DA4">
      <w:pPr>
        <w:pStyle w:val="BodyText"/>
        <w:ind w:firstLine="567"/>
        <w:rPr>
          <w:bCs/>
          <w:color w:val="000000"/>
          <w:szCs w:val="24"/>
          <w:lang w:val="it-IT"/>
        </w:rPr>
      </w:pPr>
      <w:r w:rsidRPr="00E62DA4">
        <w:rPr>
          <w:bCs/>
          <w:color w:val="000000"/>
          <w:szCs w:val="24"/>
          <w:lang w:val="it-IT"/>
        </w:rPr>
        <w:t xml:space="preserve">Građevinske linije planiranih objekata su definisane u odnosu na planirane regulacione linije javnih površina, </w:t>
      </w:r>
      <w:r>
        <w:rPr>
          <w:bCs/>
          <w:color w:val="000000"/>
          <w:szCs w:val="24"/>
          <w:lang w:val="it-IT"/>
        </w:rPr>
        <w:t>g</w:t>
      </w:r>
      <w:r w:rsidRPr="00E62DA4">
        <w:rPr>
          <w:bCs/>
          <w:color w:val="000000"/>
          <w:szCs w:val="24"/>
          <w:lang w:val="it-IT"/>
        </w:rPr>
        <w:t>rađevinskim linijama definisan je prostor za gradnju u okviru kojeg se u skladu sa indeksima mogu graditi objekti.</w:t>
      </w:r>
    </w:p>
    <w:p w:rsidR="00E62DA4" w:rsidRPr="00E62DA4" w:rsidRDefault="00E62DA4" w:rsidP="00E62DA4">
      <w:pPr>
        <w:pStyle w:val="BodyText"/>
        <w:ind w:firstLine="567"/>
        <w:rPr>
          <w:bCs/>
          <w:color w:val="000000"/>
          <w:szCs w:val="24"/>
          <w:lang w:val="it-IT"/>
        </w:rPr>
      </w:pPr>
      <w:r w:rsidRPr="00E62DA4">
        <w:rPr>
          <w:bCs/>
          <w:color w:val="000000"/>
          <w:szCs w:val="24"/>
          <w:lang w:val="it-IT"/>
        </w:rPr>
        <w:lastRenderedPageBreak/>
        <w:t>Sportski tereni koji služe aktivnostima pojedinaca ili malih grupa (npr. mini-golf, trim staza): treba da su najmanje 20m od obale pod uslovom da su vizuelno odvojeni od obalnog pojasa višespratnim zelenilom. Maksimalna visina "zelenog zastora" treba da je veća od visine svetlosnih izvora vezanih za date objekte.</w:t>
      </w:r>
    </w:p>
    <w:p w:rsidR="00E62DA4" w:rsidRPr="00E62DA4" w:rsidRDefault="00E62DA4" w:rsidP="00E62DA4">
      <w:pPr>
        <w:pStyle w:val="BodyText"/>
        <w:ind w:firstLine="567"/>
        <w:rPr>
          <w:bCs/>
          <w:color w:val="000000"/>
          <w:szCs w:val="24"/>
          <w:lang w:val="it-IT"/>
        </w:rPr>
      </w:pPr>
      <w:r w:rsidRPr="00E62DA4">
        <w:rPr>
          <w:bCs/>
          <w:color w:val="000000"/>
          <w:szCs w:val="24"/>
          <w:lang w:val="it-IT"/>
        </w:rPr>
        <w:t>Minimalna udaljenost parking-prostora od obale treba da bude najmanje 30 metara u slučaju kapaciteta do 10 vozila, 50m u slučaju kapaciteta preko 10 vozila.</w:t>
      </w:r>
    </w:p>
    <w:p w:rsidR="00BF3CD4" w:rsidRDefault="00BF3CD4" w:rsidP="00BF3CD4">
      <w:pPr>
        <w:pStyle w:val="BodyTextIndent"/>
        <w:ind w:left="0" w:firstLine="567"/>
        <w:jc w:val="both"/>
        <w:rPr>
          <w:lang w:val="hr-HR"/>
        </w:rPr>
      </w:pPr>
      <w:r w:rsidRPr="00554978">
        <w:rPr>
          <w:u w:val="single"/>
          <w:lang w:val="it-IT"/>
        </w:rPr>
        <w:t>Organizacija i uređenje građevinske parcele</w:t>
      </w:r>
      <w:r w:rsidRPr="00554978">
        <w:rPr>
          <w:lang w:val="it-IT"/>
        </w:rPr>
        <w:t xml:space="preserve"> namenjene građenju poslovnih (zdravst</w:t>
      </w:r>
      <w:r>
        <w:rPr>
          <w:lang w:val="it-IT"/>
        </w:rPr>
        <w:t xml:space="preserve">venih, zdravstveno-turističkih, </w:t>
      </w:r>
      <w:r w:rsidRPr="00554978">
        <w:rPr>
          <w:lang w:val="it-IT"/>
        </w:rPr>
        <w:t>sportskih, sportsko-komercijalnih</w:t>
      </w:r>
      <w:r>
        <w:rPr>
          <w:lang w:val="it-IT"/>
        </w:rPr>
        <w:t>, stambeno-poslovnih</w:t>
      </w:r>
      <w:r w:rsidRPr="00554978">
        <w:rPr>
          <w:lang w:val="it-IT"/>
        </w:rPr>
        <w:t>…) objekata prvenstv</w:t>
      </w:r>
      <w:r w:rsidR="00412BDB">
        <w:rPr>
          <w:lang w:val="it-IT"/>
        </w:rPr>
        <w:t>e</w:t>
      </w:r>
      <w:r w:rsidRPr="00554978">
        <w:rPr>
          <w:lang w:val="it-IT"/>
        </w:rPr>
        <w:t>no je uslovljena vrstom planirane delatnosti, a na osnovu utvrđenih pravila građenja i u skladu sa važećim normativima i propisima za objekte određene namene, s tim da se na parceli-kompleksu moraju obezbediti i uslovi za parkiranje i garažiranje vozila kako zaposlenih tako i ostalih korisnika - posetilaca.</w:t>
      </w:r>
      <w:r w:rsidRPr="00123D35">
        <w:t xml:space="preserve"> </w:t>
      </w:r>
      <w:r w:rsidRPr="00554978">
        <w:t>Gra</w:t>
      </w:r>
      <w:r w:rsidRPr="00554978">
        <w:rPr>
          <w:lang w:val="hr-HR"/>
        </w:rPr>
        <w:t>đ</w:t>
      </w:r>
      <w:r w:rsidRPr="00554978">
        <w:t>evinsk</w:t>
      </w:r>
      <w:r>
        <w:t>e</w:t>
      </w:r>
      <w:r w:rsidRPr="00554978">
        <w:rPr>
          <w:lang w:val="hr-HR"/>
        </w:rPr>
        <w:t xml:space="preserve"> </w:t>
      </w:r>
      <w:r w:rsidRPr="00554978">
        <w:t>linij</w:t>
      </w:r>
      <w:r>
        <w:t>e</w:t>
      </w:r>
      <w:r w:rsidRPr="00554978">
        <w:rPr>
          <w:lang w:val="hr-HR"/>
        </w:rPr>
        <w:t xml:space="preserve"> </w:t>
      </w:r>
      <w:r w:rsidRPr="00554978">
        <w:t>za</w:t>
      </w:r>
      <w:r w:rsidRPr="00554978">
        <w:rPr>
          <w:lang w:val="hr-HR"/>
        </w:rPr>
        <w:t xml:space="preserve"> </w:t>
      </w:r>
      <w:r w:rsidRPr="00554978">
        <w:t>postavljanje</w:t>
      </w:r>
      <w:r w:rsidRPr="00554978">
        <w:rPr>
          <w:lang w:val="hr-HR"/>
        </w:rPr>
        <w:t xml:space="preserve"> </w:t>
      </w:r>
      <w:r w:rsidRPr="00554978">
        <w:t>prate</w:t>
      </w:r>
      <w:r w:rsidRPr="00554978">
        <w:rPr>
          <w:lang w:val="hr-HR"/>
        </w:rPr>
        <w:t>ć</w:t>
      </w:r>
      <w:r w:rsidRPr="00554978">
        <w:t>ih</w:t>
      </w:r>
      <w:r w:rsidRPr="00554978">
        <w:rPr>
          <w:lang w:val="hr-HR"/>
        </w:rPr>
        <w:t xml:space="preserve">, </w:t>
      </w:r>
      <w:r w:rsidRPr="00554978">
        <w:t>pomo</w:t>
      </w:r>
      <w:r w:rsidRPr="00554978">
        <w:rPr>
          <w:lang w:val="hr-HR"/>
        </w:rPr>
        <w:t>ć</w:t>
      </w:r>
      <w:r w:rsidRPr="00554978">
        <w:t>nih</w:t>
      </w:r>
      <w:r w:rsidRPr="00554978">
        <w:rPr>
          <w:lang w:val="hr-HR"/>
        </w:rPr>
        <w:t xml:space="preserve">, </w:t>
      </w:r>
      <w:r w:rsidRPr="00554978">
        <w:t>poslovnih</w:t>
      </w:r>
      <w:r w:rsidRPr="00554978">
        <w:rPr>
          <w:lang w:val="hr-HR"/>
        </w:rPr>
        <w:t xml:space="preserve">, </w:t>
      </w:r>
      <w:r w:rsidRPr="00554978">
        <w:t>poslovno</w:t>
      </w:r>
      <w:r w:rsidRPr="00554978">
        <w:rPr>
          <w:lang w:val="hr-HR"/>
        </w:rPr>
        <w:t xml:space="preserve"> – </w:t>
      </w:r>
      <w:r w:rsidRPr="00554978">
        <w:t>stambenih</w:t>
      </w:r>
      <w:r w:rsidRPr="00554978">
        <w:rPr>
          <w:lang w:val="hr-HR"/>
        </w:rPr>
        <w:t xml:space="preserve"> </w:t>
      </w:r>
      <w:r w:rsidRPr="00554978">
        <w:t>objekata</w:t>
      </w:r>
      <w:r w:rsidRPr="00554978">
        <w:rPr>
          <w:lang w:val="hr-HR"/>
        </w:rPr>
        <w:t xml:space="preserve"> </w:t>
      </w:r>
      <w:r w:rsidRPr="00554978">
        <w:t>planiranih</w:t>
      </w:r>
      <w:r w:rsidRPr="00554978">
        <w:rPr>
          <w:lang w:val="hr-HR"/>
        </w:rPr>
        <w:t xml:space="preserve"> </w:t>
      </w:r>
      <w:r w:rsidRPr="00554978">
        <w:t>kao</w:t>
      </w:r>
      <w:r w:rsidRPr="00554978">
        <w:rPr>
          <w:lang w:val="hr-HR"/>
        </w:rPr>
        <w:t xml:space="preserve"> </w:t>
      </w:r>
      <w:r w:rsidRPr="00554978">
        <w:t>drugog</w:t>
      </w:r>
      <w:r w:rsidRPr="00554978">
        <w:rPr>
          <w:lang w:val="hr-HR"/>
        </w:rPr>
        <w:t xml:space="preserve"> </w:t>
      </w:r>
      <w:r w:rsidRPr="00554978">
        <w:t>objekta</w:t>
      </w:r>
      <w:r w:rsidRPr="00554978">
        <w:rPr>
          <w:lang w:val="hr-HR"/>
        </w:rPr>
        <w:t xml:space="preserve"> </w:t>
      </w:r>
      <w:r w:rsidRPr="00554978">
        <w:t>na</w:t>
      </w:r>
      <w:r w:rsidRPr="00554978">
        <w:rPr>
          <w:lang w:val="hr-HR"/>
        </w:rPr>
        <w:t xml:space="preserve"> </w:t>
      </w:r>
      <w:r w:rsidRPr="00554978">
        <w:t>parceli</w:t>
      </w:r>
      <w:r w:rsidRPr="00554978">
        <w:rPr>
          <w:lang w:val="hr-HR"/>
        </w:rPr>
        <w:t xml:space="preserve"> </w:t>
      </w:r>
      <w:r w:rsidRPr="00554978">
        <w:t>sa</w:t>
      </w:r>
      <w:r w:rsidRPr="00554978">
        <w:rPr>
          <w:lang w:val="hr-HR"/>
        </w:rPr>
        <w:t xml:space="preserve"> </w:t>
      </w:r>
      <w:r w:rsidRPr="00554978">
        <w:t>glavnim</w:t>
      </w:r>
      <w:r w:rsidRPr="00554978">
        <w:rPr>
          <w:lang w:val="hr-HR"/>
        </w:rPr>
        <w:t xml:space="preserve"> </w:t>
      </w:r>
      <w:r w:rsidRPr="00554978">
        <w:t>objektom</w:t>
      </w:r>
      <w:r w:rsidRPr="00554978">
        <w:rPr>
          <w:lang w:val="hr-HR"/>
        </w:rPr>
        <w:t xml:space="preserve">, </w:t>
      </w:r>
      <w:r w:rsidRPr="00554978">
        <w:t>utvrdi</w:t>
      </w:r>
      <w:r w:rsidRPr="00554978">
        <w:rPr>
          <w:lang w:val="hr-HR"/>
        </w:rPr>
        <w:t>ć</w:t>
      </w:r>
      <w:r w:rsidRPr="00554978">
        <w:t>e</w:t>
      </w:r>
      <w:r w:rsidRPr="00554978">
        <w:rPr>
          <w:lang w:val="hr-HR"/>
        </w:rPr>
        <w:t xml:space="preserve"> </w:t>
      </w:r>
      <w:r w:rsidRPr="00554978">
        <w:t>se</w:t>
      </w:r>
      <w:r w:rsidRPr="00554978">
        <w:rPr>
          <w:lang w:val="hr-HR"/>
        </w:rPr>
        <w:t xml:space="preserve"> </w:t>
      </w:r>
      <w:r w:rsidRPr="00554978">
        <w:t>na</w:t>
      </w:r>
      <w:r w:rsidRPr="00554978">
        <w:rPr>
          <w:lang w:val="hr-HR"/>
        </w:rPr>
        <w:t xml:space="preserve"> </w:t>
      </w:r>
      <w:r w:rsidRPr="00554978">
        <w:t>osnovu</w:t>
      </w:r>
      <w:r w:rsidRPr="00554978">
        <w:rPr>
          <w:lang w:val="hr-HR"/>
        </w:rPr>
        <w:t xml:space="preserve"> </w:t>
      </w:r>
      <w:r w:rsidRPr="00554978">
        <w:t>me</w:t>
      </w:r>
      <w:r w:rsidRPr="00554978">
        <w:rPr>
          <w:lang w:val="hr-HR"/>
        </w:rPr>
        <w:t>đ</w:t>
      </w:r>
      <w:r w:rsidRPr="00554978">
        <w:t>usobnog</w:t>
      </w:r>
      <w:r w:rsidRPr="00554978">
        <w:rPr>
          <w:lang w:val="hr-HR"/>
        </w:rPr>
        <w:t xml:space="preserve"> </w:t>
      </w:r>
      <w:r w:rsidRPr="00554978">
        <w:t>polo</w:t>
      </w:r>
      <w:r w:rsidRPr="00554978">
        <w:rPr>
          <w:lang w:val="hr-HR"/>
        </w:rPr>
        <w:t>ž</w:t>
      </w:r>
      <w:r w:rsidRPr="00554978">
        <w:t>aja</w:t>
      </w:r>
      <w:r w:rsidRPr="00554978">
        <w:rPr>
          <w:lang w:val="hr-HR"/>
        </w:rPr>
        <w:t xml:space="preserve"> - </w:t>
      </w:r>
      <w:r w:rsidRPr="00554978">
        <w:t>najmanjeg</w:t>
      </w:r>
      <w:r w:rsidRPr="00554978">
        <w:rPr>
          <w:lang w:val="hr-HR"/>
        </w:rPr>
        <w:t xml:space="preserve"> </w:t>
      </w:r>
      <w:r w:rsidRPr="00554978">
        <w:t>dozvoljenog</w:t>
      </w:r>
      <w:r w:rsidRPr="00554978">
        <w:rPr>
          <w:lang w:val="hr-HR"/>
        </w:rPr>
        <w:t xml:space="preserve"> </w:t>
      </w:r>
      <w:r w:rsidRPr="00554978">
        <w:t>rastojanja</w:t>
      </w:r>
      <w:r w:rsidRPr="00554978">
        <w:rPr>
          <w:lang w:val="hr-HR"/>
        </w:rPr>
        <w:t xml:space="preserve"> </w:t>
      </w:r>
      <w:r w:rsidRPr="00554978">
        <w:t>objekata</w:t>
      </w:r>
      <w:r w:rsidRPr="00554978">
        <w:rPr>
          <w:lang w:val="hr-HR"/>
        </w:rPr>
        <w:t xml:space="preserve"> </w:t>
      </w:r>
      <w:r w:rsidRPr="00554978">
        <w:t>na</w:t>
      </w:r>
      <w:r w:rsidRPr="00554978">
        <w:rPr>
          <w:lang w:val="hr-HR"/>
        </w:rPr>
        <w:t xml:space="preserve"> </w:t>
      </w:r>
      <w:r w:rsidRPr="00554978">
        <w:t>pripadaju</w:t>
      </w:r>
      <w:r w:rsidRPr="00554978">
        <w:rPr>
          <w:lang w:val="hr-HR"/>
        </w:rPr>
        <w:t>ć</w:t>
      </w:r>
      <w:r w:rsidRPr="00554978">
        <w:t>oj</w:t>
      </w:r>
      <w:r w:rsidRPr="00554978">
        <w:rPr>
          <w:lang w:val="hr-HR"/>
        </w:rPr>
        <w:t xml:space="preserve"> </w:t>
      </w:r>
      <w:r w:rsidRPr="00554978">
        <w:t>i</w:t>
      </w:r>
      <w:r w:rsidRPr="00554978">
        <w:rPr>
          <w:lang w:val="hr-HR"/>
        </w:rPr>
        <w:t xml:space="preserve"> </w:t>
      </w:r>
      <w:r w:rsidRPr="00554978">
        <w:t>susednim</w:t>
      </w:r>
      <w:r w:rsidRPr="00554978">
        <w:rPr>
          <w:lang w:val="hr-HR"/>
        </w:rPr>
        <w:t xml:space="preserve"> </w:t>
      </w:r>
      <w:r w:rsidRPr="00554978">
        <w:t>parcelama</w:t>
      </w:r>
      <w:r w:rsidRPr="00554978">
        <w:rPr>
          <w:lang w:val="hr-HR"/>
        </w:rPr>
        <w:t xml:space="preserve"> </w:t>
      </w:r>
      <w:r w:rsidRPr="00554978">
        <w:t>utvr</w:t>
      </w:r>
      <w:r w:rsidRPr="00554978">
        <w:rPr>
          <w:lang w:val="hr-HR"/>
        </w:rPr>
        <w:t>đ</w:t>
      </w:r>
      <w:r w:rsidRPr="00554978">
        <w:t>enih</w:t>
      </w:r>
      <w:r w:rsidRPr="00554978">
        <w:rPr>
          <w:lang w:val="hr-HR"/>
        </w:rPr>
        <w:t xml:space="preserve"> </w:t>
      </w:r>
      <w:r w:rsidRPr="00554978">
        <w:t>u</w:t>
      </w:r>
      <w:r w:rsidRPr="00554978">
        <w:rPr>
          <w:lang w:val="hr-HR"/>
        </w:rPr>
        <w:t xml:space="preserve"> </w:t>
      </w:r>
      <w:r w:rsidRPr="00554978">
        <w:t>odnosu</w:t>
      </w:r>
      <w:r w:rsidRPr="00554978">
        <w:rPr>
          <w:lang w:val="hr-HR"/>
        </w:rPr>
        <w:t xml:space="preserve"> </w:t>
      </w:r>
      <w:r w:rsidRPr="00554978">
        <w:t>na</w:t>
      </w:r>
      <w:r w:rsidRPr="00554978">
        <w:rPr>
          <w:lang w:val="hr-HR"/>
        </w:rPr>
        <w:t xml:space="preserve"> </w:t>
      </w:r>
      <w:r w:rsidRPr="00554978">
        <w:t>njihovu</w:t>
      </w:r>
      <w:r w:rsidRPr="00554978">
        <w:rPr>
          <w:lang w:val="hr-HR"/>
        </w:rPr>
        <w:t xml:space="preserve"> </w:t>
      </w:r>
      <w:r w:rsidRPr="00554978">
        <w:t>namenu</w:t>
      </w:r>
      <w:r w:rsidRPr="00554978">
        <w:rPr>
          <w:lang w:val="hr-HR"/>
        </w:rPr>
        <w:t xml:space="preserve">, </w:t>
      </w:r>
      <w:r w:rsidRPr="00554978">
        <w:t>spratnost</w:t>
      </w:r>
      <w:r w:rsidRPr="00554978">
        <w:rPr>
          <w:lang w:val="hr-HR"/>
        </w:rPr>
        <w:t xml:space="preserve"> </w:t>
      </w:r>
      <w:r w:rsidRPr="00554978">
        <w:t>i</w:t>
      </w:r>
      <w:r w:rsidRPr="00554978">
        <w:rPr>
          <w:lang w:val="hr-HR"/>
        </w:rPr>
        <w:t xml:space="preserve"> </w:t>
      </w:r>
      <w:r w:rsidRPr="00554978">
        <w:t>na</w:t>
      </w:r>
      <w:r w:rsidRPr="00554978">
        <w:rPr>
          <w:lang w:val="hr-HR"/>
        </w:rPr>
        <w:t>č</w:t>
      </w:r>
      <w:r w:rsidRPr="00554978">
        <w:t>in</w:t>
      </w:r>
      <w:r w:rsidRPr="00554978">
        <w:rPr>
          <w:lang w:val="hr-HR"/>
        </w:rPr>
        <w:t xml:space="preserve"> </w:t>
      </w:r>
      <w:r w:rsidRPr="00554978">
        <w:t>postavljanja</w:t>
      </w:r>
      <w:r w:rsidRPr="00554978">
        <w:rPr>
          <w:lang w:val="hr-HR"/>
        </w:rPr>
        <w:t xml:space="preserve"> </w:t>
      </w:r>
      <w:r w:rsidRPr="00554978">
        <w:t>na</w:t>
      </w:r>
      <w:r w:rsidRPr="00554978">
        <w:rPr>
          <w:lang w:val="hr-HR"/>
        </w:rPr>
        <w:t xml:space="preserve"> </w:t>
      </w:r>
      <w:r w:rsidRPr="00554978">
        <w:t>parceli</w:t>
      </w:r>
      <w:r w:rsidRPr="00554978">
        <w:rPr>
          <w:lang w:val="hr-HR"/>
        </w:rPr>
        <w:t xml:space="preserve"> </w:t>
      </w:r>
      <w:r w:rsidRPr="00554978">
        <w:t>definisanih</w:t>
      </w:r>
      <w:r w:rsidRPr="00554978">
        <w:rPr>
          <w:lang w:val="hr-HR"/>
        </w:rPr>
        <w:t xml:space="preserve"> </w:t>
      </w:r>
      <w:r w:rsidRPr="00554978">
        <w:t>Planom</w:t>
      </w:r>
      <w:r>
        <w:rPr>
          <w:lang w:val="hr-HR"/>
        </w:rPr>
        <w:t>.</w:t>
      </w:r>
    </w:p>
    <w:p w:rsidR="00BF3CD4" w:rsidRPr="00B667A6" w:rsidRDefault="00BF3CD4" w:rsidP="00BF3CD4">
      <w:pPr>
        <w:pStyle w:val="BodyTextIndent"/>
        <w:ind w:left="0" w:firstLine="567"/>
        <w:jc w:val="both"/>
        <w:rPr>
          <w:lang w:val="it-IT"/>
        </w:rPr>
      </w:pPr>
      <w:r w:rsidRPr="00B667A6">
        <w:rPr>
          <w:lang w:val="it-IT"/>
        </w:rPr>
        <w:t>Objekti u funkciji banjskog turizma unutar kompleksa mogu biti povezani suvim prolazima kako bi se mogli koristiti tokom cele godine.</w:t>
      </w:r>
    </w:p>
    <w:p w:rsidR="00BF3CD4" w:rsidRDefault="00BF3CD4" w:rsidP="00BF3CD4">
      <w:pPr>
        <w:pStyle w:val="BodyTextIndent"/>
        <w:numPr>
          <w:ilvl w:val="0"/>
          <w:numId w:val="34"/>
        </w:numPr>
        <w:spacing w:after="0"/>
        <w:ind w:left="540"/>
        <w:rPr>
          <w:b/>
          <w:bCs/>
          <w:color w:val="000000"/>
          <w:lang w:val="it-IT"/>
        </w:rPr>
      </w:pPr>
      <w:r w:rsidRPr="00554978">
        <w:rPr>
          <w:b/>
          <w:bCs/>
          <w:color w:val="000000"/>
          <w:lang w:val="it-IT"/>
        </w:rPr>
        <w:t>Dozvoljeni indeks zauzetosti građevinske parcele</w:t>
      </w:r>
    </w:p>
    <w:p w:rsidR="00BF3CD4" w:rsidRPr="000F0AD8" w:rsidRDefault="00BF3CD4" w:rsidP="00EF552B">
      <w:pPr>
        <w:pStyle w:val="BodyText"/>
        <w:rPr>
          <w:szCs w:val="24"/>
          <w:lang w:val="it-IT"/>
        </w:rPr>
      </w:pPr>
    </w:p>
    <w:p w:rsidR="00BF3CD4" w:rsidRPr="00186C32" w:rsidRDefault="00BF3CD4" w:rsidP="00186C32">
      <w:pPr>
        <w:pStyle w:val="BodyText"/>
        <w:ind w:firstLine="567"/>
        <w:rPr>
          <w:szCs w:val="24"/>
          <w:lang w:val="it-IT"/>
        </w:rPr>
      </w:pPr>
      <w:r w:rsidRPr="000F0AD8">
        <w:rPr>
          <w:szCs w:val="24"/>
          <w:lang w:val="it-IT"/>
        </w:rPr>
        <w:t xml:space="preserve">Maksimalni indeks zauzetosti je </w:t>
      </w:r>
      <w:r w:rsidR="008B3FD1">
        <w:rPr>
          <w:szCs w:val="24"/>
          <w:lang w:val="it-IT"/>
        </w:rPr>
        <w:t>40</w:t>
      </w:r>
      <w:r w:rsidRPr="000F0AD8">
        <w:rPr>
          <w:b/>
          <w:szCs w:val="24"/>
          <w:lang w:val="it-IT"/>
        </w:rPr>
        <w:t>%</w:t>
      </w:r>
      <w:r w:rsidRPr="000F0AD8">
        <w:rPr>
          <w:szCs w:val="24"/>
          <w:lang w:val="it-IT"/>
        </w:rPr>
        <w:t xml:space="preserve"> s tim što se za parcele veće od </w:t>
      </w:r>
      <w:r>
        <w:rPr>
          <w:b/>
          <w:szCs w:val="24"/>
          <w:lang w:val="it-IT"/>
        </w:rPr>
        <w:t>4000</w:t>
      </w:r>
      <w:r w:rsidRPr="000F0AD8">
        <w:rPr>
          <w:b/>
          <w:szCs w:val="24"/>
          <w:lang w:val="it-IT"/>
        </w:rPr>
        <w:t>m</w:t>
      </w:r>
      <w:r w:rsidRPr="000F0AD8">
        <w:rPr>
          <w:b/>
          <w:szCs w:val="24"/>
          <w:vertAlign w:val="superscript"/>
          <w:lang w:val="it-IT"/>
        </w:rPr>
        <w:t>2</w:t>
      </w:r>
      <w:r w:rsidRPr="000F0AD8">
        <w:rPr>
          <w:szCs w:val="24"/>
          <w:lang w:val="it-IT"/>
        </w:rPr>
        <w:t xml:space="preserve"> indeksi obračunavaju prema ovoj graničnoj površini parcele.</w:t>
      </w:r>
    </w:p>
    <w:p w:rsidR="00BF3CD4" w:rsidRPr="008643A7" w:rsidRDefault="00BF3CD4" w:rsidP="00EF552B">
      <w:pPr>
        <w:pStyle w:val="BodyText"/>
        <w:ind w:firstLine="567"/>
        <w:rPr>
          <w:b/>
        </w:rPr>
      </w:pPr>
      <w:r w:rsidRPr="008643A7">
        <w:rPr>
          <w:b/>
          <w:bCs/>
        </w:rPr>
        <w:t>Procenat učešća zelenila</w:t>
      </w:r>
      <w:r w:rsidRPr="008643A7">
        <w:rPr>
          <w:b/>
        </w:rPr>
        <w:t xml:space="preserve"> </w:t>
      </w:r>
      <w:r w:rsidRPr="008643A7">
        <w:t xml:space="preserve">u sklopu </w:t>
      </w:r>
      <w:r w:rsidRPr="008643A7">
        <w:rPr>
          <w:bCs/>
        </w:rPr>
        <w:t xml:space="preserve">zone banjskog turizma min. </w:t>
      </w:r>
      <w:r w:rsidRPr="008643A7">
        <w:rPr>
          <w:b/>
        </w:rPr>
        <w:t>40%</w:t>
      </w:r>
    </w:p>
    <w:p w:rsidR="008745B3" w:rsidRDefault="008745B3" w:rsidP="00B323B0">
      <w:pPr>
        <w:ind w:firstLine="720"/>
        <w:jc w:val="both"/>
        <w:rPr>
          <w:rFonts w:eastAsia="MS Mincho"/>
        </w:rPr>
      </w:pPr>
    </w:p>
    <w:p w:rsidR="00E62DA4" w:rsidRPr="00EF552B" w:rsidRDefault="00EF552B" w:rsidP="00EF552B">
      <w:pPr>
        <w:pStyle w:val="BodyTextIndent"/>
        <w:numPr>
          <w:ilvl w:val="0"/>
          <w:numId w:val="34"/>
        </w:numPr>
        <w:spacing w:after="0"/>
        <w:ind w:left="540"/>
        <w:rPr>
          <w:b/>
          <w:bCs/>
          <w:color w:val="000000"/>
          <w:lang w:val="it-IT"/>
        </w:rPr>
      </w:pPr>
      <w:r w:rsidRPr="00554978">
        <w:rPr>
          <w:b/>
          <w:bCs/>
          <w:color w:val="000000"/>
          <w:lang w:val="it-IT"/>
        </w:rPr>
        <w:t>Dozvoljena spratnost i visina objekata</w:t>
      </w:r>
    </w:p>
    <w:p w:rsidR="00E62DA4" w:rsidRDefault="00E62DA4" w:rsidP="00B323B0">
      <w:pPr>
        <w:ind w:firstLine="720"/>
        <w:jc w:val="both"/>
        <w:rPr>
          <w:rFonts w:eastAsia="MS Mincho"/>
        </w:rPr>
      </w:pPr>
    </w:p>
    <w:p w:rsidR="00186C32" w:rsidRDefault="00186C32" w:rsidP="00186C32">
      <w:pPr>
        <w:pStyle w:val="BodyText"/>
        <w:ind w:firstLine="567"/>
        <w:rPr>
          <w:szCs w:val="24"/>
          <w:lang w:val="es-ES"/>
        </w:rPr>
      </w:pPr>
      <w:r w:rsidRPr="00554978">
        <w:rPr>
          <w:szCs w:val="24"/>
          <w:u w:val="single"/>
          <w:lang w:val="sr-Latn-CS"/>
        </w:rPr>
        <w:t>Maksimalna dozvoljena spratnost</w:t>
      </w:r>
      <w:r w:rsidRPr="00554978">
        <w:rPr>
          <w:szCs w:val="24"/>
          <w:lang w:val="sr-Latn-CS"/>
        </w:rPr>
        <w:t xml:space="preserve"> objekata </w:t>
      </w:r>
      <w:r w:rsidRPr="00882DDB">
        <w:rPr>
          <w:szCs w:val="24"/>
          <w:lang w:val="sr-Latn-CS"/>
        </w:rPr>
        <w:t>(osim stambenih)</w:t>
      </w:r>
      <w:r w:rsidRPr="00554978">
        <w:rPr>
          <w:szCs w:val="24"/>
          <w:lang w:val="sr-Latn-CS"/>
        </w:rPr>
        <w:t xml:space="preserve"> u zoni BANJSKOG</w:t>
      </w:r>
      <w:r>
        <w:rPr>
          <w:szCs w:val="24"/>
          <w:lang w:val="sr-Latn-CS"/>
        </w:rPr>
        <w:t xml:space="preserve"> TURIZMA</w:t>
      </w:r>
      <w:r w:rsidRPr="00554978">
        <w:rPr>
          <w:szCs w:val="24"/>
          <w:lang w:val="sr-Latn-CS"/>
        </w:rPr>
        <w:t xml:space="preserve"> je </w:t>
      </w:r>
      <w:r w:rsidRPr="00554978">
        <w:rPr>
          <w:b/>
          <w:szCs w:val="24"/>
          <w:lang w:val="sr-Latn-CS"/>
        </w:rPr>
        <w:t>P+</w:t>
      </w:r>
      <w:r>
        <w:rPr>
          <w:b/>
          <w:szCs w:val="24"/>
          <w:lang w:val="sr-Latn-CS"/>
        </w:rPr>
        <w:t>1</w:t>
      </w:r>
      <w:r w:rsidRPr="00554978">
        <w:rPr>
          <w:b/>
          <w:szCs w:val="24"/>
          <w:lang w:val="sr-Latn-CS"/>
        </w:rPr>
        <w:t xml:space="preserve">+Pk </w:t>
      </w:r>
      <w:r w:rsidRPr="00554978">
        <w:rPr>
          <w:szCs w:val="24"/>
          <w:lang w:val="sr-Latn-CS"/>
        </w:rPr>
        <w:t xml:space="preserve">(prizemlje + sprat + potkrovlje). </w:t>
      </w:r>
      <w:r w:rsidRPr="00554978">
        <w:rPr>
          <w:szCs w:val="24"/>
          <w:lang w:val="es-ES"/>
        </w:rPr>
        <w:t>Maksimalna visina s</w:t>
      </w:r>
      <w:r>
        <w:rPr>
          <w:szCs w:val="24"/>
          <w:lang w:val="es-ES"/>
        </w:rPr>
        <w:t>lemena planiranih objekata je 14,0</w:t>
      </w:r>
      <w:r w:rsidRPr="00DA49D9">
        <w:rPr>
          <w:szCs w:val="24"/>
          <w:lang w:val="es-ES"/>
        </w:rPr>
        <w:t>m, mereno od nulte kote objekta.</w:t>
      </w:r>
    </w:p>
    <w:p w:rsidR="00186C32" w:rsidRPr="007E0089" w:rsidRDefault="00186C32" w:rsidP="007E0089">
      <w:pPr>
        <w:pStyle w:val="BodyText"/>
        <w:ind w:firstLine="567"/>
        <w:rPr>
          <w:szCs w:val="24"/>
          <w:lang w:val="es-ES"/>
        </w:rPr>
      </w:pPr>
      <w:r w:rsidRPr="007E0089">
        <w:rPr>
          <w:szCs w:val="24"/>
          <w:lang w:val="es-ES"/>
        </w:rPr>
        <w:t>Dozvoljeno je formiranje visinskih akcenata (u površini od maksimalno 25% spratnog gabarita objekta) čija najveća visina je 18.0m. U sklopu krovne konstrukcije planiranih visinskih akcenata je dozvoljeno iskorišćenje prostora, uz uslov da je na ovim delovima krova dozvoljena upotreba isključivo krovnih prozora. (u ravni krovne konstrukcije).</w:t>
      </w:r>
    </w:p>
    <w:p w:rsidR="00186C32" w:rsidRPr="00554978" w:rsidRDefault="00186C32" w:rsidP="00186C32">
      <w:pPr>
        <w:pStyle w:val="BodyText"/>
        <w:ind w:firstLine="567"/>
        <w:rPr>
          <w:szCs w:val="24"/>
          <w:lang w:val="es-ES"/>
        </w:rPr>
      </w:pPr>
      <w:r w:rsidRPr="00554978">
        <w:rPr>
          <w:szCs w:val="24"/>
          <w:lang w:val="es-ES"/>
        </w:rPr>
        <w:t>Dozvoljena je izgradnja podruma ili suterena, uz napomenu potencijalnim Investitorima da bi izvođenje bilo pod otežavajućim okolnostima zbog smetnji hidrotehničke prirode (visok nivo podzemnih voda).</w:t>
      </w:r>
    </w:p>
    <w:p w:rsidR="00186C32" w:rsidRPr="00554978" w:rsidRDefault="00186C32" w:rsidP="00186C32">
      <w:pPr>
        <w:pStyle w:val="BodyText"/>
        <w:ind w:firstLine="567"/>
        <w:rPr>
          <w:szCs w:val="24"/>
          <w:lang w:val="es-ES"/>
        </w:rPr>
      </w:pPr>
      <w:r w:rsidRPr="00554978">
        <w:rPr>
          <w:szCs w:val="24"/>
          <w:lang w:val="es-ES"/>
        </w:rPr>
        <w:t>Namena etaža objekata u funkciji banjskog turizma utvrđuje se u odnosu na funkciju i način korišćenja objekta:</w:t>
      </w:r>
    </w:p>
    <w:p w:rsidR="00186C32" w:rsidRPr="00554978" w:rsidRDefault="00186C32" w:rsidP="00186C32">
      <w:pPr>
        <w:pStyle w:val="BodyText"/>
        <w:ind w:firstLine="567"/>
        <w:rPr>
          <w:szCs w:val="24"/>
          <w:lang w:val="es-ES"/>
        </w:rPr>
      </w:pPr>
      <w:r w:rsidRPr="00554978">
        <w:rPr>
          <w:szCs w:val="24"/>
          <w:lang w:val="es-ES"/>
        </w:rPr>
        <w:t>Podrum – za pomoćne, prateće radne prostorije, (kotlarnica, prostor za smeštaj ogreva, sklonište, garaža, magacini, i sl.); poslovne sadržaje ugostiteljstva, zabave (vinski podrum, pivnica kuglan</w:t>
      </w:r>
      <w:r>
        <w:rPr>
          <w:szCs w:val="24"/>
          <w:lang w:val="es-ES"/>
        </w:rPr>
        <w:t>a, kladionice, bilijar saloni…). a</w:t>
      </w:r>
      <w:r w:rsidRPr="00554978">
        <w:rPr>
          <w:szCs w:val="24"/>
          <w:lang w:val="es-ES"/>
        </w:rPr>
        <w:t>ko su poslovne delatnosti smeštene u podrumu uračunavaju se u indeks izgrađenosti.</w:t>
      </w:r>
    </w:p>
    <w:p w:rsidR="00186C32" w:rsidRPr="00554978" w:rsidRDefault="00186C32" w:rsidP="00186C32">
      <w:pPr>
        <w:pStyle w:val="BodyText"/>
        <w:ind w:firstLine="567"/>
        <w:rPr>
          <w:szCs w:val="24"/>
          <w:lang w:val="es-ES"/>
        </w:rPr>
      </w:pPr>
      <w:r w:rsidRPr="00554978">
        <w:rPr>
          <w:szCs w:val="24"/>
          <w:lang w:val="es-ES"/>
        </w:rPr>
        <w:t>Suteren – za pomoćne, prateće, prostorije (kotlarnica, smeštaj ogreva, garaža, magacin, radionica, vešeraj i sl.); poslovne delatnosti</w:t>
      </w:r>
      <w:r>
        <w:rPr>
          <w:szCs w:val="24"/>
          <w:lang w:val="es-ES"/>
        </w:rPr>
        <w:t>.</w:t>
      </w:r>
    </w:p>
    <w:p w:rsidR="00186C32" w:rsidRPr="00554978" w:rsidRDefault="00186C32" w:rsidP="00186C32">
      <w:pPr>
        <w:pStyle w:val="BodyText"/>
        <w:ind w:firstLine="567"/>
        <w:rPr>
          <w:szCs w:val="24"/>
          <w:lang w:val="es-ES"/>
        </w:rPr>
      </w:pPr>
      <w:r w:rsidRPr="00554978">
        <w:rPr>
          <w:szCs w:val="24"/>
          <w:lang w:val="es-ES"/>
        </w:rPr>
        <w:t>Prizemlje i visoko prizemlje – za poslovne prostorije prema vrsti delatnosti (ulazni holovi, recepcije, prostori za zdravstvene tretmane i relaksaciju, smeštajni kapaciteti, trgovinsko-ugostiteljski sadržaji, prodavnice, zabavni saloni, komercijalni sadržaji, sportski sadržaji, zanatsko usluđne sadržaje i sl.); stambene</w:t>
      </w:r>
    </w:p>
    <w:p w:rsidR="00186C32" w:rsidRPr="00554978" w:rsidRDefault="00186C32" w:rsidP="00186C32">
      <w:pPr>
        <w:ind w:firstLine="567"/>
        <w:jc w:val="both"/>
        <w:rPr>
          <w:lang w:val="sr-Latn-CS"/>
        </w:rPr>
      </w:pPr>
      <w:r w:rsidRPr="00554978">
        <w:rPr>
          <w:lang w:val="sr-Latn-CS"/>
        </w:rPr>
        <w:t xml:space="preserve">Sprat – za </w:t>
      </w:r>
      <w:r w:rsidRPr="00554978">
        <w:rPr>
          <w:lang w:val="hr-HR"/>
        </w:rPr>
        <w:t xml:space="preserve">stambene, </w:t>
      </w:r>
      <w:r w:rsidRPr="00554978">
        <w:rPr>
          <w:lang w:val="sr-Latn-CS"/>
        </w:rPr>
        <w:t>poslovne prostorije u zavisnosti od vrste poslovanja, smeštajne kapa</w:t>
      </w:r>
      <w:r>
        <w:rPr>
          <w:lang w:val="sr-Latn-CS"/>
        </w:rPr>
        <w:t>citete, ugostiteljske sadržaje…</w:t>
      </w:r>
    </w:p>
    <w:p w:rsidR="00186C32" w:rsidRPr="00554978" w:rsidRDefault="00186C32" w:rsidP="00186C32">
      <w:pPr>
        <w:pStyle w:val="BodyTextIndent"/>
        <w:ind w:firstLine="567"/>
        <w:rPr>
          <w:b/>
          <w:bCs/>
          <w:color w:val="000000"/>
          <w:lang w:val="sr-Latn-CS"/>
        </w:rPr>
      </w:pPr>
      <w:r w:rsidRPr="00554978">
        <w:rPr>
          <w:bCs/>
          <w:lang w:val="it-IT"/>
        </w:rPr>
        <w:lastRenderedPageBreak/>
        <w:t>Potkrovlje i mansarda</w:t>
      </w:r>
      <w:r w:rsidRPr="00554978">
        <w:rPr>
          <w:lang w:val="it-IT"/>
        </w:rPr>
        <w:t xml:space="preserve"> – za stambene ili poslovne prostorije, smeštajne kapacitete, a izuzetno i pomoćne prostorije (magacini, arhive i sl)</w:t>
      </w:r>
      <w:r>
        <w:rPr>
          <w:lang w:val="it-IT"/>
        </w:rPr>
        <w:t>.</w:t>
      </w:r>
    </w:p>
    <w:p w:rsidR="00E66B98" w:rsidRPr="00E66B98" w:rsidRDefault="00E66B98" w:rsidP="00E66B98">
      <w:pPr>
        <w:pStyle w:val="BodyTextIndent"/>
        <w:numPr>
          <w:ilvl w:val="0"/>
          <w:numId w:val="34"/>
        </w:numPr>
        <w:spacing w:after="0"/>
        <w:ind w:left="540"/>
        <w:rPr>
          <w:b/>
          <w:bCs/>
          <w:color w:val="000000"/>
          <w:lang w:val="it-IT"/>
        </w:rPr>
      </w:pPr>
      <w:r w:rsidRPr="00E66B98">
        <w:rPr>
          <w:b/>
          <w:bCs/>
          <w:color w:val="000000"/>
          <w:lang w:val="it-IT"/>
        </w:rPr>
        <w:t>Najmanja međusobna udaljenost objekata</w:t>
      </w:r>
    </w:p>
    <w:p w:rsidR="00E66B98" w:rsidRPr="00FC709C" w:rsidRDefault="00E66B98" w:rsidP="00E66B98">
      <w:pPr>
        <w:pStyle w:val="BodyTextIndent3"/>
        <w:ind w:left="0" w:firstLine="567"/>
        <w:jc w:val="both"/>
        <w:rPr>
          <w:b/>
          <w:snapToGrid w:val="0"/>
          <w:lang w:val="sr-Latn-CS"/>
        </w:rPr>
      </w:pPr>
    </w:p>
    <w:p w:rsidR="00E66B98" w:rsidRDefault="00E66B98" w:rsidP="00E66B98">
      <w:pPr>
        <w:pStyle w:val="BodyText"/>
        <w:ind w:firstLine="567"/>
        <w:rPr>
          <w:szCs w:val="24"/>
          <w:lang w:val="sr-Latn-CS"/>
        </w:rPr>
      </w:pPr>
      <w:r w:rsidRPr="00FC709C">
        <w:rPr>
          <w:szCs w:val="24"/>
          <w:lang w:val="sr-Latn-CS"/>
        </w:rPr>
        <w:t>Najmanja međus</w:t>
      </w:r>
      <w:r>
        <w:rPr>
          <w:szCs w:val="24"/>
          <w:lang w:val="sr-Latn-CS"/>
        </w:rPr>
        <w:t>obna udaljenost objekata je 6,0</w:t>
      </w:r>
      <w:r w:rsidRPr="00FC709C">
        <w:rPr>
          <w:szCs w:val="24"/>
          <w:lang w:val="sr-Latn-CS"/>
        </w:rPr>
        <w:t xml:space="preserve">m, odnosno minimalno polovinu visine višeg objekta. Poslovni objekat ne sme direktno zaklanjati osunčanje drugom poslovnom objektu više od polovine trajanja direktnog osunčanja. </w:t>
      </w:r>
    </w:p>
    <w:p w:rsidR="00E66B98" w:rsidRPr="00FC709C" w:rsidRDefault="00E66B98" w:rsidP="00E66B98">
      <w:pPr>
        <w:pStyle w:val="BodyText"/>
        <w:ind w:firstLine="567"/>
        <w:rPr>
          <w:szCs w:val="24"/>
          <w:lang w:val="sr-Latn-CS"/>
        </w:rPr>
      </w:pPr>
      <w:r>
        <w:rPr>
          <w:color w:val="000000"/>
        </w:rPr>
        <w:t>U</w:t>
      </w:r>
      <w:r w:rsidRPr="00E133F7">
        <w:rPr>
          <w:color w:val="000000"/>
          <w:lang w:val="hr-HR"/>
        </w:rPr>
        <w:t xml:space="preserve"> </w:t>
      </w:r>
      <w:r w:rsidRPr="00E133F7">
        <w:rPr>
          <w:color w:val="000000"/>
        </w:rPr>
        <w:t>slu</w:t>
      </w:r>
      <w:r w:rsidRPr="00E133F7">
        <w:rPr>
          <w:color w:val="000000"/>
          <w:lang w:val="hr-HR"/>
        </w:rPr>
        <w:t>č</w:t>
      </w:r>
      <w:r w:rsidRPr="00E133F7">
        <w:rPr>
          <w:color w:val="000000"/>
        </w:rPr>
        <w:t>aju</w:t>
      </w:r>
      <w:r w:rsidRPr="00E133F7">
        <w:rPr>
          <w:color w:val="000000"/>
          <w:lang w:val="hr-HR"/>
        </w:rPr>
        <w:t xml:space="preserve"> </w:t>
      </w:r>
      <w:r w:rsidRPr="00E133F7">
        <w:rPr>
          <w:color w:val="000000"/>
        </w:rPr>
        <w:t>deobe</w:t>
      </w:r>
      <w:r w:rsidRPr="00E133F7">
        <w:rPr>
          <w:color w:val="000000"/>
          <w:lang w:val="hr-HR"/>
        </w:rPr>
        <w:t xml:space="preserve"> </w:t>
      </w:r>
      <w:r w:rsidRPr="00E133F7">
        <w:rPr>
          <w:color w:val="000000"/>
        </w:rPr>
        <w:t>gra</w:t>
      </w:r>
      <w:r w:rsidRPr="00E133F7">
        <w:rPr>
          <w:color w:val="000000"/>
          <w:lang w:val="hr-HR"/>
        </w:rPr>
        <w:t>đ</w:t>
      </w:r>
      <w:r w:rsidRPr="00E133F7">
        <w:rPr>
          <w:color w:val="000000"/>
        </w:rPr>
        <w:t>evinsk</w:t>
      </w:r>
      <w:r>
        <w:rPr>
          <w:color w:val="000000"/>
        </w:rPr>
        <w:t xml:space="preserve">og </w:t>
      </w:r>
      <w:r w:rsidRPr="00E133F7">
        <w:rPr>
          <w:color w:val="000000"/>
        </w:rPr>
        <w:t>blok</w:t>
      </w:r>
      <w:r>
        <w:rPr>
          <w:color w:val="000000"/>
        </w:rPr>
        <w:t>a</w:t>
      </w:r>
      <w:r w:rsidRPr="00E133F7">
        <w:rPr>
          <w:color w:val="000000"/>
          <w:lang w:val="hr-HR"/>
        </w:rPr>
        <w:t xml:space="preserve"> </w:t>
      </w:r>
      <w:r w:rsidRPr="00E133F7">
        <w:rPr>
          <w:color w:val="000000"/>
        </w:rPr>
        <w:t>na</w:t>
      </w:r>
      <w:r w:rsidRPr="00E133F7">
        <w:rPr>
          <w:color w:val="000000"/>
          <w:lang w:val="hr-HR"/>
        </w:rPr>
        <w:t xml:space="preserve"> </w:t>
      </w:r>
      <w:r w:rsidRPr="00E133F7">
        <w:rPr>
          <w:color w:val="000000"/>
        </w:rPr>
        <w:t>dva</w:t>
      </w:r>
      <w:r w:rsidRPr="00E133F7">
        <w:rPr>
          <w:color w:val="000000"/>
          <w:lang w:val="hr-HR"/>
        </w:rPr>
        <w:t xml:space="preserve"> </w:t>
      </w:r>
      <w:r>
        <w:rPr>
          <w:color w:val="000000"/>
        </w:rPr>
        <w:t>ili vi</w:t>
      </w:r>
      <w:r>
        <w:rPr>
          <w:color w:val="000000"/>
          <w:lang w:val="sr-Latn-CS"/>
        </w:rPr>
        <w:t>š</w:t>
      </w:r>
      <w:r>
        <w:rPr>
          <w:color w:val="000000"/>
        </w:rPr>
        <w:t>e</w:t>
      </w:r>
      <w:r w:rsidRPr="00E133F7">
        <w:rPr>
          <w:color w:val="000000"/>
          <w:lang w:val="hr-HR"/>
        </w:rPr>
        <w:t xml:space="preserve"> </w:t>
      </w:r>
      <w:r>
        <w:rPr>
          <w:color w:val="000000"/>
          <w:lang w:val="hr-HR"/>
        </w:rPr>
        <w:t>kompleksa</w:t>
      </w:r>
    </w:p>
    <w:p w:rsidR="00E66B98" w:rsidRPr="00FC709C" w:rsidRDefault="00E66B98" w:rsidP="00E66B98">
      <w:pPr>
        <w:pStyle w:val="BodyText"/>
        <w:ind w:firstLine="567"/>
        <w:rPr>
          <w:szCs w:val="24"/>
          <w:lang w:val="sr-Latn-CS"/>
        </w:rPr>
      </w:pPr>
      <w:r w:rsidRPr="00FC709C">
        <w:rPr>
          <w:szCs w:val="24"/>
          <w:lang w:val="sr-Latn-CS"/>
        </w:rPr>
        <w:tab/>
      </w:r>
      <w:r>
        <w:rPr>
          <w:szCs w:val="24"/>
          <w:lang w:val="sr-Latn-CS"/>
        </w:rPr>
        <w:t>n</w:t>
      </w:r>
      <w:r w:rsidRPr="00FC709C">
        <w:rPr>
          <w:szCs w:val="24"/>
          <w:lang w:val="sr-Latn-CS"/>
        </w:rPr>
        <w:t>ajmanje dozvoljeno rastojanje osnovnog gabarita objekta (bez istaka) i linije susedne građevinske parcele za planirane slobodnostojeće objekte je:</w:t>
      </w:r>
    </w:p>
    <w:p w:rsidR="00E66B98" w:rsidRPr="00FC709C" w:rsidRDefault="00E66B98" w:rsidP="00E66B98">
      <w:pPr>
        <w:pStyle w:val="BodyText"/>
        <w:ind w:firstLine="567"/>
        <w:rPr>
          <w:szCs w:val="24"/>
          <w:lang w:val="sr-Latn-CS"/>
        </w:rPr>
      </w:pPr>
      <w:r w:rsidRPr="00FC709C">
        <w:rPr>
          <w:szCs w:val="24"/>
          <w:lang w:val="sr-Latn-CS"/>
        </w:rPr>
        <w:t>-</w:t>
      </w:r>
      <w:r w:rsidRPr="00FC709C">
        <w:rPr>
          <w:szCs w:val="24"/>
          <w:lang w:val="sr-Latn-CS"/>
        </w:rPr>
        <w:tab/>
        <w:t xml:space="preserve">na delu bočnog dvorišta severne (odnosno zapadne) orijentacije </w:t>
      </w:r>
      <w:r w:rsidRPr="00FC709C">
        <w:rPr>
          <w:szCs w:val="24"/>
          <w:lang w:val="sr-Latn-CS"/>
        </w:rPr>
        <w:tab/>
      </w:r>
      <w:r w:rsidRPr="00FC709C">
        <w:rPr>
          <w:szCs w:val="24"/>
          <w:lang w:val="sr-Latn-CS"/>
        </w:rPr>
        <w:tab/>
      </w:r>
      <w:r w:rsidRPr="00FC709C">
        <w:rPr>
          <w:szCs w:val="24"/>
          <w:lang w:val="sr-Latn-CS"/>
        </w:rPr>
        <w:tab/>
      </w:r>
      <w:r>
        <w:rPr>
          <w:szCs w:val="24"/>
          <w:lang w:val="sr-Latn-CS"/>
        </w:rPr>
        <w:t>3.0m</w:t>
      </w:r>
    </w:p>
    <w:p w:rsidR="00E66B98" w:rsidRPr="00FC709C" w:rsidRDefault="00E66B98" w:rsidP="00E66B98">
      <w:pPr>
        <w:pStyle w:val="BodyText"/>
        <w:ind w:firstLine="567"/>
        <w:rPr>
          <w:szCs w:val="24"/>
          <w:lang w:val="sr-Latn-CS"/>
        </w:rPr>
      </w:pPr>
      <w:r w:rsidRPr="00FC709C">
        <w:rPr>
          <w:szCs w:val="24"/>
          <w:lang w:val="sr-Latn-CS"/>
        </w:rPr>
        <w:t>-</w:t>
      </w:r>
      <w:r w:rsidRPr="00FC709C">
        <w:rPr>
          <w:szCs w:val="24"/>
          <w:lang w:val="sr-Latn-CS"/>
        </w:rPr>
        <w:tab/>
        <w:t>na delu bočnog dvorišta južne (odno</w:t>
      </w:r>
      <w:r>
        <w:rPr>
          <w:szCs w:val="24"/>
          <w:lang w:val="sr-Latn-CS"/>
        </w:rPr>
        <w:t>sno istočne) orijentacije</w:t>
      </w:r>
      <w:r>
        <w:rPr>
          <w:szCs w:val="24"/>
          <w:lang w:val="sr-Latn-CS"/>
        </w:rPr>
        <w:tab/>
      </w:r>
      <w:r>
        <w:rPr>
          <w:szCs w:val="24"/>
          <w:lang w:val="sr-Latn-CS"/>
        </w:rPr>
        <w:tab/>
      </w:r>
      <w:r>
        <w:rPr>
          <w:szCs w:val="24"/>
          <w:lang w:val="sr-Latn-CS"/>
        </w:rPr>
        <w:tab/>
        <w:t>3,5</w:t>
      </w:r>
      <w:r w:rsidRPr="00FC709C">
        <w:rPr>
          <w:szCs w:val="24"/>
          <w:lang w:val="sr-Latn-CS"/>
        </w:rPr>
        <w:t>m</w:t>
      </w:r>
    </w:p>
    <w:p w:rsidR="00EF552B" w:rsidRDefault="00EF552B" w:rsidP="00B323B0">
      <w:pPr>
        <w:ind w:firstLine="720"/>
        <w:jc w:val="both"/>
        <w:rPr>
          <w:rFonts w:eastAsia="MS Mincho"/>
        </w:rPr>
      </w:pPr>
    </w:p>
    <w:p w:rsidR="00E66B98" w:rsidRPr="00E66B98" w:rsidRDefault="00E66B98" w:rsidP="00E66B98">
      <w:pPr>
        <w:pStyle w:val="BodyTextIndent"/>
        <w:numPr>
          <w:ilvl w:val="0"/>
          <w:numId w:val="34"/>
        </w:numPr>
        <w:spacing w:after="0"/>
        <w:ind w:left="540"/>
        <w:rPr>
          <w:b/>
          <w:bCs/>
          <w:color w:val="000000"/>
          <w:lang w:val="it-IT"/>
        </w:rPr>
      </w:pPr>
      <w:r w:rsidRPr="00E66B98">
        <w:rPr>
          <w:b/>
          <w:bCs/>
          <w:color w:val="000000"/>
          <w:lang w:val="it-IT"/>
        </w:rPr>
        <w:t>Obezbeđivanje pristupa parceli i prostora za parkiranje vozila</w:t>
      </w:r>
    </w:p>
    <w:p w:rsidR="00E66B98" w:rsidRPr="00554978" w:rsidRDefault="00E66B98" w:rsidP="00E66B98">
      <w:pPr>
        <w:pStyle w:val="BodyText"/>
        <w:ind w:firstLine="567"/>
        <w:rPr>
          <w:szCs w:val="24"/>
          <w:lang w:val="es-ES"/>
        </w:rPr>
      </w:pPr>
    </w:p>
    <w:p w:rsidR="00E66B98" w:rsidRPr="00554978" w:rsidRDefault="00E66B98" w:rsidP="00E66B98">
      <w:pPr>
        <w:pStyle w:val="BodyText"/>
        <w:ind w:firstLine="567"/>
        <w:rPr>
          <w:szCs w:val="24"/>
          <w:lang w:val="es-ES"/>
        </w:rPr>
      </w:pPr>
      <w:r w:rsidRPr="00554978">
        <w:rPr>
          <w:szCs w:val="24"/>
          <w:lang w:val="es-ES"/>
        </w:rPr>
        <w:t>Parking prostor za korisnike objekta, po pravilu rešavati u okviru parcele izgradnjom parkinga ili garaža</w:t>
      </w:r>
      <w:r>
        <w:rPr>
          <w:szCs w:val="24"/>
          <w:lang w:val="es-ES"/>
        </w:rPr>
        <w:t>.</w:t>
      </w:r>
    </w:p>
    <w:p w:rsidR="00E66B98" w:rsidRPr="00554978" w:rsidRDefault="00E66B98" w:rsidP="00E66B98">
      <w:pPr>
        <w:pStyle w:val="BodyText"/>
        <w:ind w:firstLine="567"/>
        <w:rPr>
          <w:szCs w:val="24"/>
          <w:lang w:val="es-ES"/>
        </w:rPr>
      </w:pPr>
      <w:r w:rsidRPr="00554978">
        <w:rPr>
          <w:szCs w:val="24"/>
          <w:lang w:val="es-ES"/>
        </w:rPr>
        <w:t>Za stanove u poslovno-stambenim objektima uslov je 1 parking ili garažno mesto na jedan stan. Kod izgradnje soba za izdavanje, kriterijum je 1 parking ili garažno mesto na dve sobe za izdavanje.</w:t>
      </w:r>
    </w:p>
    <w:p w:rsidR="00E66B98" w:rsidRPr="00554978" w:rsidRDefault="00E66B98" w:rsidP="00E66B98">
      <w:pPr>
        <w:pStyle w:val="BodyText"/>
        <w:ind w:firstLine="567"/>
        <w:rPr>
          <w:szCs w:val="24"/>
          <w:lang w:val="es-ES"/>
        </w:rPr>
      </w:pPr>
      <w:r w:rsidRPr="00DC0FC9">
        <w:rPr>
          <w:szCs w:val="24"/>
          <w:lang w:val="es-ES"/>
        </w:rPr>
        <w:t>Za ugostiteljske objekte koji podležu obavezi kategorizacije obezbediti uslove iz Zakona o turizmu (Sl glasnik RS br 36/2009) i Pravilnika o razvrstavanju, minimalnim uslovima i kategorizaciji ugostiteljskih objekata („Sl.glasnik RS”, br. 66/94, 3/95 i 31/2005) u delovima koji nisu u suprotnosti sa Zakonom, a za one koji ne podležu obaveznoj kategorizaciji obezbediti uslov - jedno par</w:t>
      </w:r>
      <w:r>
        <w:rPr>
          <w:szCs w:val="24"/>
          <w:lang w:val="es-ES"/>
        </w:rPr>
        <w:t>king ili garažno mesto za 70,00</w:t>
      </w:r>
      <w:r w:rsidRPr="00DC0FC9">
        <w:rPr>
          <w:szCs w:val="24"/>
          <w:lang w:val="es-ES"/>
        </w:rPr>
        <w:t>m</w:t>
      </w:r>
      <w:r w:rsidRPr="00F6452B">
        <w:rPr>
          <w:szCs w:val="24"/>
          <w:vertAlign w:val="superscript"/>
          <w:lang w:val="es-ES"/>
        </w:rPr>
        <w:t>2</w:t>
      </w:r>
      <w:r w:rsidRPr="00DC0FC9">
        <w:rPr>
          <w:szCs w:val="24"/>
          <w:lang w:val="es-ES"/>
        </w:rPr>
        <w:t xml:space="preserve"> korisnog prostora. Za objekte namenjene javnom korištenju (iz oblasti obrazovanja, zdravstva, socijalne zaštite...) obezbediti uslove u skladu sa uslovima definisanim GP-om ili važećim pravilnicima i normativima za tu vrstu objekata.</w:t>
      </w:r>
    </w:p>
    <w:p w:rsidR="00E66B98" w:rsidRDefault="00E66B98" w:rsidP="00E66B98">
      <w:pPr>
        <w:pStyle w:val="BodyText"/>
        <w:ind w:firstLine="567"/>
        <w:rPr>
          <w:szCs w:val="24"/>
          <w:lang w:val="es-ES"/>
        </w:rPr>
      </w:pPr>
      <w:r w:rsidRPr="00554978">
        <w:rPr>
          <w:szCs w:val="24"/>
          <w:lang w:val="es-ES"/>
        </w:rPr>
        <w:t>Zajednička garaža može biti u sklo</w:t>
      </w:r>
      <w:r>
        <w:rPr>
          <w:szCs w:val="24"/>
          <w:lang w:val="es-ES"/>
        </w:rPr>
        <w:t>pu objekta ili kao samostalni (</w:t>
      </w:r>
      <w:r w:rsidRPr="00554978">
        <w:rPr>
          <w:szCs w:val="24"/>
          <w:lang w:val="es-ES"/>
        </w:rPr>
        <w:t>drugi) objekat na parceli.</w:t>
      </w:r>
    </w:p>
    <w:p w:rsidR="00E66B98" w:rsidRPr="00A47963" w:rsidRDefault="00E66B98" w:rsidP="00E66B98">
      <w:pPr>
        <w:pStyle w:val="BodyText"/>
        <w:ind w:firstLine="567"/>
        <w:rPr>
          <w:szCs w:val="24"/>
          <w:lang w:val="es-ES"/>
        </w:rPr>
      </w:pPr>
      <w:r w:rsidRPr="00A47963">
        <w:rPr>
          <w:szCs w:val="24"/>
          <w:lang w:val="es-ES"/>
        </w:rPr>
        <w:t>Minimalna udaljenost parking-prostora od obale treba da bude najmanje 30 metara u sluč</w:t>
      </w:r>
      <w:r>
        <w:rPr>
          <w:szCs w:val="24"/>
          <w:lang w:val="es-ES"/>
        </w:rPr>
        <w:t>aju kapaciteta do 10 vozila, 50</w:t>
      </w:r>
      <w:r w:rsidRPr="00A47963">
        <w:rPr>
          <w:szCs w:val="24"/>
          <w:lang w:val="es-ES"/>
        </w:rPr>
        <w:t xml:space="preserve">m u slučaju kapaciteta preko 10 vozila. </w:t>
      </w:r>
    </w:p>
    <w:p w:rsidR="00E66B98" w:rsidRDefault="00E66B98" w:rsidP="00E66B98">
      <w:pPr>
        <w:jc w:val="both"/>
        <w:rPr>
          <w:rFonts w:eastAsia="MS Mincho"/>
        </w:rPr>
      </w:pPr>
    </w:p>
    <w:p w:rsidR="00EF552B" w:rsidRDefault="00EF552B" w:rsidP="00B323B0">
      <w:pPr>
        <w:ind w:firstLine="720"/>
        <w:jc w:val="both"/>
        <w:rPr>
          <w:rFonts w:eastAsia="MS Mincho"/>
        </w:rPr>
      </w:pPr>
    </w:p>
    <w:p w:rsidR="0089083F" w:rsidRPr="0089083F" w:rsidRDefault="00A94655" w:rsidP="0089083F">
      <w:pPr>
        <w:pStyle w:val="ListParagraph"/>
        <w:numPr>
          <w:ilvl w:val="0"/>
          <w:numId w:val="35"/>
        </w:numPr>
        <w:ind w:left="360"/>
        <w:jc w:val="both"/>
        <w:rPr>
          <w:rFonts w:eastAsia="MS Mincho"/>
        </w:rPr>
      </w:pPr>
      <w:r>
        <w:t xml:space="preserve"> </w:t>
      </w:r>
      <w:r w:rsidR="0089083F" w:rsidRPr="0089083F">
        <w:rPr>
          <w:b/>
          <w:bCs/>
          <w:color w:val="000000"/>
          <w:lang w:val="it-IT"/>
        </w:rPr>
        <w:t xml:space="preserve">ZONA </w:t>
      </w:r>
      <w:r w:rsidR="0089083F">
        <w:rPr>
          <w:b/>
          <w:bCs/>
          <w:color w:val="000000"/>
          <w:lang w:val="it-IT"/>
        </w:rPr>
        <w:t>KOMERCIJALNIH SADRŽAJA (</w:t>
      </w:r>
      <w:r w:rsidR="007E0089">
        <w:rPr>
          <w:b/>
          <w:bCs/>
          <w:color w:val="000000"/>
          <w:lang w:val="it-IT"/>
        </w:rPr>
        <w:t>potez uz</w:t>
      </w:r>
      <w:r w:rsidR="0089083F">
        <w:rPr>
          <w:b/>
          <w:bCs/>
          <w:color w:val="000000"/>
          <w:lang w:val="it-IT"/>
        </w:rPr>
        <w:t xml:space="preserve"> </w:t>
      </w:r>
      <w:r w:rsidR="0089083F" w:rsidRPr="0089083F">
        <w:rPr>
          <w:b/>
          <w:bCs/>
          <w:color w:val="000000"/>
          <w:lang w:val="it-IT"/>
        </w:rPr>
        <w:t>D</w:t>
      </w:r>
      <w:r w:rsidR="007E0089">
        <w:rPr>
          <w:b/>
          <w:bCs/>
          <w:color w:val="000000"/>
          <w:lang w:val="it-IT"/>
        </w:rPr>
        <w:t>.</w:t>
      </w:r>
      <w:r w:rsidR="0089083F" w:rsidRPr="0089083F">
        <w:rPr>
          <w:b/>
          <w:bCs/>
          <w:color w:val="000000"/>
          <w:lang w:val="it-IT"/>
        </w:rPr>
        <w:t>P</w:t>
      </w:r>
      <w:r w:rsidR="007E0089">
        <w:rPr>
          <w:b/>
          <w:bCs/>
          <w:color w:val="000000"/>
          <w:lang w:val="it-IT"/>
        </w:rPr>
        <w:t>.</w:t>
      </w:r>
      <w:r w:rsidR="0089083F" w:rsidRPr="0089083F">
        <w:rPr>
          <w:b/>
          <w:bCs/>
          <w:color w:val="000000"/>
          <w:lang w:val="it-IT"/>
        </w:rPr>
        <w:t xml:space="preserve"> II B reda br. 300</w:t>
      </w:r>
      <w:r w:rsidR="0089083F">
        <w:rPr>
          <w:b/>
          <w:bCs/>
          <w:color w:val="000000"/>
          <w:lang w:val="it-IT"/>
        </w:rPr>
        <w:t>)</w:t>
      </w:r>
    </w:p>
    <w:p w:rsidR="001350B7" w:rsidRDefault="001350B7" w:rsidP="001A77FA">
      <w:pPr>
        <w:ind w:firstLine="567"/>
        <w:jc w:val="both"/>
      </w:pPr>
    </w:p>
    <w:p w:rsidR="00AD4E45" w:rsidRPr="008745B3" w:rsidRDefault="00AD4E45" w:rsidP="00AD4E45">
      <w:pPr>
        <w:pStyle w:val="ListParagraph"/>
        <w:numPr>
          <w:ilvl w:val="0"/>
          <w:numId w:val="34"/>
        </w:numPr>
        <w:ind w:left="630"/>
        <w:rPr>
          <w:b/>
          <w:lang w:val="it-IT"/>
        </w:rPr>
      </w:pPr>
      <w:r w:rsidRPr="008745B3">
        <w:rPr>
          <w:b/>
          <w:lang w:val="it-IT"/>
        </w:rPr>
        <w:t>Vrsta i namena objekata</w:t>
      </w:r>
      <w:r>
        <w:rPr>
          <w:b/>
          <w:lang w:val="it-IT"/>
        </w:rPr>
        <w:t xml:space="preserve"> koji se mogu graditi u zoni</w:t>
      </w:r>
    </w:p>
    <w:p w:rsidR="00AD4E45" w:rsidRDefault="00AD4E45" w:rsidP="00AD4E45">
      <w:pPr>
        <w:pStyle w:val="BodyTextIndent"/>
        <w:numPr>
          <w:ilvl w:val="0"/>
          <w:numId w:val="40"/>
        </w:numPr>
        <w:tabs>
          <w:tab w:val="left" w:pos="0"/>
        </w:tabs>
        <w:spacing w:after="0"/>
        <w:ind w:left="720" w:hanging="450"/>
        <w:jc w:val="both"/>
        <w:rPr>
          <w:color w:val="000000"/>
        </w:rPr>
      </w:pPr>
      <w:r w:rsidRPr="00AD4E45">
        <w:rPr>
          <w:color w:val="000000"/>
        </w:rPr>
        <w:t xml:space="preserve">POSLOVNI objekat </w:t>
      </w:r>
      <w:r>
        <w:rPr>
          <w:lang w:val="sr-Latn-CS"/>
        </w:rPr>
        <w:t xml:space="preserve">tercijarni sektor: ugostiteljstvo, trgovina, usluge, poslovanje, turizam ili </w:t>
      </w:r>
      <w:r>
        <w:rPr>
          <w:snapToGrid w:val="0"/>
          <w:color w:val="000000"/>
        </w:rPr>
        <w:t>robno-tržno snabdevačkog tipa</w:t>
      </w:r>
    </w:p>
    <w:p w:rsidR="00AD4E45" w:rsidRPr="00AD4E45" w:rsidRDefault="00AD4E45" w:rsidP="00AD4E45">
      <w:pPr>
        <w:pStyle w:val="BodyTextIndent"/>
        <w:numPr>
          <w:ilvl w:val="0"/>
          <w:numId w:val="40"/>
        </w:numPr>
        <w:tabs>
          <w:tab w:val="left" w:pos="0"/>
        </w:tabs>
        <w:spacing w:after="0"/>
        <w:ind w:left="720" w:hanging="450"/>
        <w:jc w:val="both"/>
        <w:rPr>
          <w:color w:val="000000"/>
        </w:rPr>
      </w:pPr>
      <w:r w:rsidRPr="00AD4E45">
        <w:rPr>
          <w:color w:val="000000"/>
        </w:rPr>
        <w:t xml:space="preserve">DRUGI objekti na parceli (pomoćni) u sklopu planiranih poslovnih kompleksa mogu se graditi i drugi objekti koji su neophodni za obavljanje osnovne delatnosti i to: administrativno upravne zgrade, otvorena i zatvorena skladišta, komunalni objekti, </w:t>
      </w:r>
      <w:r w:rsidRPr="00AD4E45">
        <w:rPr>
          <w:color w:val="000000"/>
          <w:u w:val="single"/>
        </w:rPr>
        <w:t>stanice za snabdevanje gorivom</w:t>
      </w:r>
      <w:r w:rsidRPr="00AD4E45">
        <w:rPr>
          <w:color w:val="000000"/>
        </w:rPr>
        <w:t>, sportsko-rekreativni objekti.</w:t>
      </w:r>
    </w:p>
    <w:p w:rsidR="0001414D" w:rsidRDefault="0001414D" w:rsidP="001A77FA">
      <w:pPr>
        <w:ind w:firstLine="567"/>
        <w:jc w:val="both"/>
      </w:pPr>
    </w:p>
    <w:p w:rsidR="00AD4E45" w:rsidRPr="00C873F0" w:rsidRDefault="00C873F0" w:rsidP="00C873F0">
      <w:pPr>
        <w:pStyle w:val="BodyText"/>
        <w:ind w:firstLine="567"/>
        <w:rPr>
          <w:b/>
          <w:szCs w:val="24"/>
          <w:lang w:val="es-ES"/>
        </w:rPr>
      </w:pPr>
      <w:r w:rsidRPr="00C873F0">
        <w:rPr>
          <w:b/>
          <w:szCs w:val="24"/>
          <w:lang w:val="es-ES"/>
        </w:rPr>
        <w:t xml:space="preserve">Na prostoru u granicama Plana strogo je zabranjena izgradnja: proizvodnih i proizvodno-skladišnih objekata </w:t>
      </w:r>
    </w:p>
    <w:p w:rsidR="00C873F0" w:rsidRPr="00C873F0" w:rsidRDefault="00C873F0" w:rsidP="00C873F0">
      <w:pPr>
        <w:pStyle w:val="BodyText"/>
        <w:ind w:firstLine="567"/>
        <w:rPr>
          <w:szCs w:val="24"/>
          <w:lang w:val="es-ES"/>
        </w:rPr>
      </w:pPr>
    </w:p>
    <w:p w:rsidR="00F463AF" w:rsidRDefault="00F463AF" w:rsidP="00F463AF">
      <w:pPr>
        <w:pStyle w:val="BodyTextIndent"/>
        <w:spacing w:after="0"/>
        <w:ind w:left="0" w:firstLine="562"/>
        <w:rPr>
          <w:b/>
        </w:rPr>
      </w:pPr>
      <w:r w:rsidRPr="00354B81">
        <w:rPr>
          <w:b/>
          <w:u w:val="single"/>
        </w:rPr>
        <w:t>Minimalna veličina parcele</w:t>
      </w:r>
      <w:r w:rsidRPr="00354B81">
        <w:t xml:space="preserve"> za izgradnju </w:t>
      </w:r>
      <w:r w:rsidRPr="0008644C">
        <w:rPr>
          <w:b/>
        </w:rPr>
        <w:t>novih kompleksa poslovnih i komercijalnih objekata</w:t>
      </w:r>
      <w:r w:rsidRPr="00354B81">
        <w:t xml:space="preserve"> u zonama poslovanja je </w:t>
      </w:r>
      <w:r>
        <w:rPr>
          <w:b/>
        </w:rPr>
        <w:t>8</w:t>
      </w:r>
      <w:r w:rsidRPr="0008644C">
        <w:rPr>
          <w:b/>
        </w:rPr>
        <w:t>00 m</w:t>
      </w:r>
      <w:r w:rsidRPr="0008644C">
        <w:rPr>
          <w:b/>
          <w:vertAlign w:val="superscript"/>
        </w:rPr>
        <w:t>2</w:t>
      </w:r>
      <w:r w:rsidRPr="0008644C">
        <w:rPr>
          <w:b/>
        </w:rPr>
        <w:t>,</w:t>
      </w:r>
      <w:r w:rsidRPr="00354B81">
        <w:t xml:space="preserve"> dok se maksimalna veličina ne uslovljava. Minimalna širina uličnog fronta je </w:t>
      </w:r>
      <w:r w:rsidRPr="0008644C">
        <w:rPr>
          <w:b/>
        </w:rPr>
        <w:t>20 m.</w:t>
      </w:r>
    </w:p>
    <w:p w:rsidR="00F463AF" w:rsidRDefault="00F463AF" w:rsidP="001A77FA">
      <w:pPr>
        <w:ind w:firstLine="567"/>
        <w:jc w:val="both"/>
      </w:pPr>
    </w:p>
    <w:p w:rsidR="00F463AF" w:rsidRPr="00186C32" w:rsidRDefault="00F463AF" w:rsidP="00F463AF">
      <w:pPr>
        <w:pStyle w:val="BodyText"/>
        <w:ind w:firstLine="567"/>
        <w:rPr>
          <w:szCs w:val="24"/>
          <w:lang w:val="it-IT"/>
        </w:rPr>
      </w:pPr>
      <w:r w:rsidRPr="000F0AD8">
        <w:rPr>
          <w:szCs w:val="24"/>
          <w:lang w:val="it-IT"/>
        </w:rPr>
        <w:lastRenderedPageBreak/>
        <w:t xml:space="preserve">Maksimalni indeks zauzetosti je </w:t>
      </w:r>
      <w:r>
        <w:rPr>
          <w:szCs w:val="24"/>
          <w:lang w:val="it-IT"/>
        </w:rPr>
        <w:t>40</w:t>
      </w:r>
      <w:r w:rsidRPr="000F0AD8">
        <w:rPr>
          <w:b/>
          <w:szCs w:val="24"/>
          <w:lang w:val="it-IT"/>
        </w:rPr>
        <w:t>%</w:t>
      </w:r>
      <w:r w:rsidRPr="000F0AD8">
        <w:rPr>
          <w:szCs w:val="24"/>
          <w:lang w:val="it-IT"/>
        </w:rPr>
        <w:t>.</w:t>
      </w:r>
    </w:p>
    <w:p w:rsidR="00F463AF" w:rsidRPr="008643A7" w:rsidRDefault="00F463AF" w:rsidP="00F463AF">
      <w:pPr>
        <w:pStyle w:val="BodyText"/>
        <w:ind w:firstLine="567"/>
        <w:rPr>
          <w:b/>
        </w:rPr>
      </w:pPr>
      <w:r w:rsidRPr="008643A7">
        <w:rPr>
          <w:b/>
          <w:bCs/>
        </w:rPr>
        <w:t>Procenat učešća zelenila</w:t>
      </w:r>
      <w:r w:rsidRPr="008643A7">
        <w:rPr>
          <w:b/>
        </w:rPr>
        <w:t xml:space="preserve"> </w:t>
      </w:r>
      <w:r w:rsidRPr="008643A7">
        <w:t xml:space="preserve">u sklopu </w:t>
      </w:r>
      <w:r w:rsidRPr="008643A7">
        <w:rPr>
          <w:bCs/>
        </w:rPr>
        <w:t xml:space="preserve">zone banjskog turizma min. </w:t>
      </w:r>
      <w:r>
        <w:rPr>
          <w:b/>
        </w:rPr>
        <w:t>3</w:t>
      </w:r>
      <w:r w:rsidRPr="008643A7">
        <w:rPr>
          <w:b/>
        </w:rPr>
        <w:t>0%</w:t>
      </w:r>
    </w:p>
    <w:p w:rsidR="00F463AF" w:rsidRDefault="00F463AF" w:rsidP="001A77FA">
      <w:pPr>
        <w:ind w:firstLine="567"/>
        <w:jc w:val="both"/>
      </w:pPr>
    </w:p>
    <w:p w:rsidR="00F463AF" w:rsidRPr="00354B81" w:rsidRDefault="00F463AF" w:rsidP="00F463AF">
      <w:pPr>
        <w:pStyle w:val="PlainText"/>
        <w:ind w:firstLine="720"/>
        <w:jc w:val="both"/>
        <w:rPr>
          <w:rFonts w:ascii="Times New Roman" w:hAnsi="Times New Roman"/>
          <w:color w:val="000000"/>
          <w:sz w:val="24"/>
          <w:szCs w:val="24"/>
        </w:rPr>
      </w:pPr>
      <w:r w:rsidRPr="00354B81">
        <w:rPr>
          <w:rFonts w:ascii="Times New Roman" w:hAnsi="Times New Roman"/>
          <w:color w:val="000000"/>
          <w:sz w:val="24"/>
          <w:szCs w:val="24"/>
        </w:rPr>
        <w:t xml:space="preserve">Maksimalni stepen iskorišćenosti parcela je </w:t>
      </w:r>
      <w:r w:rsidR="00AD4E45">
        <w:rPr>
          <w:rFonts w:ascii="Times New Roman" w:hAnsi="Times New Roman"/>
          <w:b/>
          <w:bCs/>
          <w:color w:val="000000"/>
          <w:sz w:val="24"/>
          <w:szCs w:val="24"/>
        </w:rPr>
        <w:t>7</w:t>
      </w:r>
      <w:r w:rsidRPr="00354B81">
        <w:rPr>
          <w:rFonts w:ascii="Times New Roman" w:hAnsi="Times New Roman"/>
          <w:b/>
          <w:bCs/>
          <w:color w:val="000000"/>
          <w:sz w:val="24"/>
          <w:szCs w:val="24"/>
        </w:rPr>
        <w:t>0%</w:t>
      </w:r>
      <w:r w:rsidRPr="00354B81">
        <w:rPr>
          <w:rFonts w:ascii="Times New Roman" w:hAnsi="Times New Roman"/>
          <w:color w:val="000000"/>
          <w:sz w:val="24"/>
          <w:szCs w:val="24"/>
        </w:rPr>
        <w:t xml:space="preserve"> (računajući sve objekte visokogradnje i platoe sa saobraćajnicama i parkinzima).</w:t>
      </w:r>
    </w:p>
    <w:p w:rsidR="00F463AF" w:rsidRDefault="00F463AF" w:rsidP="00F463AF">
      <w:pPr>
        <w:ind w:firstLine="720"/>
        <w:jc w:val="both"/>
        <w:rPr>
          <w:lang w:val="sr-Latn-CS"/>
        </w:rPr>
      </w:pPr>
      <w:r w:rsidRPr="00354B81">
        <w:rPr>
          <w:bCs/>
          <w:u w:val="single"/>
        </w:rPr>
        <w:t>Procenat učešća zelenila</w:t>
      </w:r>
      <w:r w:rsidRPr="00354B81">
        <w:rPr>
          <w:b/>
        </w:rPr>
        <w:t xml:space="preserve"> </w:t>
      </w:r>
      <w:r w:rsidRPr="00354B81">
        <w:t xml:space="preserve">u sklopu komercijalnih funkcija je </w:t>
      </w:r>
      <w:r w:rsidRPr="00354B81">
        <w:rPr>
          <w:b/>
        </w:rPr>
        <w:t xml:space="preserve">min </w:t>
      </w:r>
      <w:r>
        <w:rPr>
          <w:b/>
        </w:rPr>
        <w:t>3</w:t>
      </w:r>
      <w:r w:rsidRPr="00354B81">
        <w:rPr>
          <w:b/>
        </w:rPr>
        <w:t>0%</w:t>
      </w:r>
      <w:r w:rsidRPr="004F7A0E">
        <w:rPr>
          <w:bCs/>
          <w:lang w:val="sr-Latn-CS"/>
        </w:rPr>
        <w:t xml:space="preserve"> </w:t>
      </w:r>
      <w:r>
        <w:rPr>
          <w:bCs/>
          <w:lang w:val="sr-Latn-CS"/>
        </w:rPr>
        <w:t>ali je u ovom slučaju obaveza</w:t>
      </w:r>
      <w:r w:rsidRPr="004F7A0E">
        <w:rPr>
          <w:lang w:val="sr-Latn-CS"/>
        </w:rPr>
        <w:t xml:space="preserve"> da se površine za parkiranje popločavaju raster pločama i da se ujedno predvide zeleni zasadi i to po jedan komad visokog rastinja na svakih 50m² parking prostora tj. (na mestu sučeljavanja) četiri parking mesta, </w:t>
      </w:r>
      <w:r>
        <w:rPr>
          <w:lang w:val="sr-Latn-CS"/>
        </w:rPr>
        <w:t xml:space="preserve">samo u tom slučaju je </w:t>
      </w:r>
      <w:r w:rsidRPr="004F7A0E">
        <w:rPr>
          <w:lang w:val="sr-Latn-CS"/>
        </w:rPr>
        <w:t>moguće smanjiti procenat zelenih površina na 20%,</w:t>
      </w:r>
    </w:p>
    <w:p w:rsidR="00F463AF" w:rsidRDefault="00F463AF" w:rsidP="00F463AF">
      <w:pPr>
        <w:ind w:firstLine="720"/>
        <w:jc w:val="both"/>
        <w:rPr>
          <w:b/>
        </w:rPr>
      </w:pPr>
    </w:p>
    <w:p w:rsidR="00F463AF" w:rsidRPr="00354B81" w:rsidRDefault="00F463AF" w:rsidP="00F463AF">
      <w:pPr>
        <w:ind w:firstLine="567"/>
        <w:jc w:val="both"/>
      </w:pPr>
      <w:r w:rsidRPr="00354B81">
        <w:rPr>
          <w:b/>
        </w:rPr>
        <w:t xml:space="preserve">Najveća dozvoljena spratnost </w:t>
      </w:r>
      <w:r>
        <w:rPr>
          <w:b/>
        </w:rPr>
        <w:t>POSLOVNIH OBJEKATA u zoni je P+1</w:t>
      </w:r>
      <w:r w:rsidRPr="00354B81">
        <w:rPr>
          <w:b/>
        </w:rPr>
        <w:t xml:space="preserve">+Pk </w:t>
      </w:r>
      <w:r>
        <w:t xml:space="preserve">(prizemlje + </w:t>
      </w:r>
      <w:r w:rsidRPr="00354B81">
        <w:t xml:space="preserve">sprat + potkrovlje). </w:t>
      </w:r>
    </w:p>
    <w:p w:rsidR="00F463AF" w:rsidRPr="00354B81" w:rsidRDefault="00F463AF" w:rsidP="00F463AF">
      <w:pPr>
        <w:ind w:firstLine="567"/>
        <w:jc w:val="both"/>
      </w:pPr>
    </w:p>
    <w:p w:rsidR="00F463AF" w:rsidRDefault="00F463AF" w:rsidP="00F463AF">
      <w:pPr>
        <w:ind w:firstLine="567"/>
        <w:jc w:val="both"/>
        <w:rPr>
          <w:b/>
        </w:rPr>
      </w:pPr>
      <w:r w:rsidRPr="00354B81">
        <w:rPr>
          <w:b/>
        </w:rPr>
        <w:t>Visina objekta – rastojanje od nulte kote terena do kote slemena</w:t>
      </w:r>
      <w:r w:rsidRPr="00354B81">
        <w:t xml:space="preserve">, za </w:t>
      </w:r>
      <w:r w:rsidRPr="00354B81">
        <w:rPr>
          <w:u w:val="single"/>
        </w:rPr>
        <w:t>poslovne objekte</w:t>
      </w:r>
      <w:r w:rsidRPr="00354B81">
        <w:t xml:space="preserve">  spratnosti do P+</w:t>
      </w:r>
      <w:r>
        <w:t>1</w:t>
      </w:r>
      <w:r w:rsidRPr="00354B81">
        <w:t xml:space="preserve">+Pk može biti </w:t>
      </w:r>
      <w:r>
        <w:rPr>
          <w:b/>
        </w:rPr>
        <w:t>max. 12</w:t>
      </w:r>
      <w:r w:rsidRPr="00354B81">
        <w:rPr>
          <w:b/>
        </w:rPr>
        <w:t xml:space="preserve">,0 m, </w:t>
      </w:r>
      <w:r w:rsidRPr="00354B81">
        <w:t>odnosno izuzetno</w:t>
      </w:r>
      <w:r w:rsidRPr="00354B81">
        <w:rPr>
          <w:b/>
        </w:rPr>
        <w:t xml:space="preserve">, </w:t>
      </w:r>
      <w:r w:rsidRPr="00354B81">
        <w:t xml:space="preserve">za </w:t>
      </w:r>
      <w:r w:rsidRPr="00354B81">
        <w:rPr>
          <w:u w:val="single"/>
        </w:rPr>
        <w:t>poslovne objekte</w:t>
      </w:r>
      <w:r w:rsidRPr="00354B81">
        <w:t xml:space="preserve"> koji se grade sa većom spratnošću i kombinacijom st</w:t>
      </w:r>
      <w:r>
        <w:t>andardnih i specifičnih etaža</w:t>
      </w:r>
      <w:r w:rsidRPr="00354B81">
        <w:t xml:space="preserve"> </w:t>
      </w:r>
      <w:r w:rsidRPr="00354B81">
        <w:rPr>
          <w:b/>
        </w:rPr>
        <w:t>do 1</w:t>
      </w:r>
      <w:r>
        <w:rPr>
          <w:b/>
        </w:rPr>
        <w:t>4</w:t>
      </w:r>
      <w:r w:rsidRPr="00354B81">
        <w:rPr>
          <w:b/>
        </w:rPr>
        <w:t>,0 m.</w:t>
      </w:r>
    </w:p>
    <w:p w:rsidR="00F463AF" w:rsidRDefault="00F463AF" w:rsidP="00F463AF">
      <w:pPr>
        <w:ind w:firstLine="567"/>
        <w:jc w:val="both"/>
        <w:rPr>
          <w:bCs/>
          <w:u w:val="single"/>
        </w:rPr>
      </w:pPr>
    </w:p>
    <w:p w:rsidR="00F463AF" w:rsidRPr="00354B81" w:rsidRDefault="00F463AF" w:rsidP="00F463AF">
      <w:pPr>
        <w:ind w:firstLine="567"/>
        <w:jc w:val="both"/>
      </w:pPr>
      <w:r w:rsidRPr="00354B81">
        <w:rPr>
          <w:bCs/>
          <w:u w:val="single"/>
        </w:rPr>
        <w:t>Parking prostor za korisnike objekta</w:t>
      </w:r>
      <w:r w:rsidRPr="00354B81">
        <w:t>, po pravilu rešavati u okviru parcele, u skladu sa uslovima priključka na javnu saobraćajnicu.</w:t>
      </w:r>
    </w:p>
    <w:p w:rsidR="00F463AF" w:rsidRDefault="00F463AF" w:rsidP="00F463AF">
      <w:pPr>
        <w:ind w:firstLine="567"/>
        <w:jc w:val="both"/>
        <w:rPr>
          <w:bCs/>
        </w:rPr>
      </w:pPr>
      <w:r w:rsidRPr="00354B81">
        <w:t>Za poslovne objekte</w:t>
      </w:r>
      <w:r w:rsidRPr="00354B81">
        <w:rPr>
          <w:b/>
        </w:rPr>
        <w:t xml:space="preserve"> </w:t>
      </w:r>
      <w:r w:rsidRPr="00354B81">
        <w:rPr>
          <w:bCs/>
        </w:rPr>
        <w:t xml:space="preserve">obezbediti uslov – 1 parking ili garažno mesto na 70,0 m² korisnog prostora </w:t>
      </w:r>
      <w:r w:rsidRPr="00354B81">
        <w:t>u okviru građevinske parcele izvan površine javnog puta</w:t>
      </w:r>
      <w:r w:rsidRPr="00354B81">
        <w:rPr>
          <w:bCs/>
        </w:rPr>
        <w:t>.</w:t>
      </w:r>
    </w:p>
    <w:p w:rsidR="00F463AF" w:rsidRDefault="00F463AF" w:rsidP="00F463AF">
      <w:pPr>
        <w:ind w:firstLine="567"/>
        <w:jc w:val="both"/>
        <w:rPr>
          <w:bCs/>
        </w:rPr>
      </w:pPr>
      <w:r w:rsidRPr="00881DBD">
        <w:rPr>
          <w:bCs/>
        </w:rPr>
        <w:t xml:space="preserve">Za trgovinu na malo </w:t>
      </w:r>
      <w:r>
        <w:rPr>
          <w:bCs/>
        </w:rPr>
        <w:t>–</w:t>
      </w:r>
      <w:r w:rsidRPr="00881DBD">
        <w:rPr>
          <w:bCs/>
        </w:rPr>
        <w:t xml:space="preserve"> </w:t>
      </w:r>
      <w:r>
        <w:rPr>
          <w:bCs/>
        </w:rPr>
        <w:t xml:space="preserve">1 PM na </w:t>
      </w:r>
      <w:r w:rsidRPr="00881DBD">
        <w:rPr>
          <w:bCs/>
        </w:rPr>
        <w:t>100</w:t>
      </w:r>
      <w:r>
        <w:rPr>
          <w:bCs/>
        </w:rPr>
        <w:t>m² korisnog prostora;</w:t>
      </w:r>
    </w:p>
    <w:p w:rsidR="00F463AF" w:rsidRDefault="00F463AF" w:rsidP="00F463AF">
      <w:pPr>
        <w:ind w:firstLine="567"/>
        <w:jc w:val="both"/>
        <w:rPr>
          <w:bCs/>
        </w:rPr>
      </w:pPr>
      <w:r>
        <w:rPr>
          <w:bCs/>
        </w:rPr>
        <w:t>Za komercijalne, trgovačke i magacinske objekte - 1 PM na 2</w:t>
      </w:r>
      <w:r w:rsidRPr="00881DBD">
        <w:rPr>
          <w:bCs/>
        </w:rPr>
        <w:t>00</w:t>
      </w:r>
      <w:r>
        <w:rPr>
          <w:bCs/>
        </w:rPr>
        <w:t>m² korisnog prostora;</w:t>
      </w:r>
    </w:p>
    <w:p w:rsidR="006B607D" w:rsidRDefault="006B607D" w:rsidP="002E1858">
      <w:pPr>
        <w:jc w:val="both"/>
        <w:rPr>
          <w:rFonts w:eastAsia="MS Mincho"/>
          <w:b/>
          <w:lang w:val="sr-Latn-CS"/>
        </w:rPr>
      </w:pPr>
    </w:p>
    <w:p w:rsidR="00F463AF" w:rsidRPr="004B49F4" w:rsidRDefault="009B76B5" w:rsidP="004B49F4">
      <w:pPr>
        <w:pStyle w:val="ListParagraph"/>
        <w:numPr>
          <w:ilvl w:val="0"/>
          <w:numId w:val="34"/>
        </w:numPr>
        <w:rPr>
          <w:szCs w:val="22"/>
          <w:lang w:val="sr-Cyrl-CS"/>
        </w:rPr>
      </w:pPr>
      <w:r w:rsidRPr="00326A5F">
        <w:rPr>
          <w:szCs w:val="22"/>
          <w:lang w:val="sr-Cyrl-CS"/>
        </w:rPr>
        <w:t xml:space="preserve">Stepen komunalne opremljenosti građevinskog zemljišta u </w:t>
      </w:r>
      <w:r w:rsidR="00C873F0">
        <w:rPr>
          <w:szCs w:val="22"/>
        </w:rPr>
        <w:t xml:space="preserve">svim </w:t>
      </w:r>
      <w:r w:rsidRPr="00326A5F">
        <w:rPr>
          <w:szCs w:val="22"/>
          <w:lang w:val="sr-Cyrl-CS"/>
        </w:rPr>
        <w:t>zon</w:t>
      </w:r>
      <w:r w:rsidR="00C873F0">
        <w:rPr>
          <w:szCs w:val="22"/>
        </w:rPr>
        <w:t>ama u okviru Plana</w:t>
      </w:r>
      <w:r w:rsidR="00F463AF">
        <w:rPr>
          <w:szCs w:val="22"/>
        </w:rPr>
        <w:t>:</w:t>
      </w:r>
    </w:p>
    <w:p w:rsidR="009B76B5" w:rsidRPr="00543571" w:rsidRDefault="009B76B5" w:rsidP="00F463AF">
      <w:pPr>
        <w:ind w:firstLine="720"/>
        <w:jc w:val="both"/>
        <w:rPr>
          <w:szCs w:val="22"/>
          <w:lang w:val="sr-Cyrl-CS"/>
        </w:rPr>
      </w:pPr>
      <w:r>
        <w:rPr>
          <w:szCs w:val="22"/>
          <w:lang w:val="sr-Cyrl-CS"/>
        </w:rPr>
        <w:t>Za</w:t>
      </w:r>
      <w:r w:rsidRPr="00543571">
        <w:rPr>
          <w:szCs w:val="22"/>
          <w:lang w:val="sr-Cyrl-CS"/>
        </w:rPr>
        <w:t xml:space="preserve"> </w:t>
      </w:r>
      <w:r>
        <w:rPr>
          <w:szCs w:val="22"/>
          <w:lang w:val="sr-Cyrl-CS"/>
        </w:rPr>
        <w:t>uređenje</w:t>
      </w:r>
      <w:r w:rsidRPr="00543571">
        <w:rPr>
          <w:szCs w:val="22"/>
          <w:lang w:val="sr-Cyrl-CS"/>
        </w:rPr>
        <w:t xml:space="preserve"> </w:t>
      </w:r>
      <w:r>
        <w:rPr>
          <w:szCs w:val="22"/>
          <w:lang w:val="sr-Cyrl-CS"/>
        </w:rPr>
        <w:t>i</w:t>
      </w:r>
      <w:r w:rsidRPr="00543571">
        <w:rPr>
          <w:szCs w:val="22"/>
          <w:lang w:val="sr-Cyrl-CS"/>
        </w:rPr>
        <w:t xml:space="preserve"> </w:t>
      </w:r>
      <w:r>
        <w:rPr>
          <w:szCs w:val="22"/>
          <w:lang w:val="sr-Cyrl-CS"/>
        </w:rPr>
        <w:t>izradnju</w:t>
      </w:r>
      <w:r w:rsidRPr="00543571">
        <w:rPr>
          <w:szCs w:val="22"/>
          <w:lang w:val="sr-Cyrl-CS"/>
        </w:rPr>
        <w:t xml:space="preserve"> </w:t>
      </w:r>
      <w:r>
        <w:rPr>
          <w:szCs w:val="22"/>
          <w:lang w:val="sr-Cyrl-CS"/>
        </w:rPr>
        <w:t>kompleksa</w:t>
      </w:r>
      <w:r w:rsidRPr="00543571">
        <w:rPr>
          <w:szCs w:val="22"/>
          <w:lang w:val="sr-Cyrl-CS"/>
        </w:rPr>
        <w:t xml:space="preserve"> </w:t>
      </w:r>
      <w:r>
        <w:rPr>
          <w:szCs w:val="22"/>
          <w:lang w:val="sr-Cyrl-CS"/>
        </w:rPr>
        <w:t>i</w:t>
      </w:r>
      <w:r w:rsidRPr="00543571">
        <w:rPr>
          <w:szCs w:val="22"/>
          <w:lang w:val="sr-Cyrl-CS"/>
        </w:rPr>
        <w:t xml:space="preserve"> </w:t>
      </w:r>
      <w:r>
        <w:rPr>
          <w:szCs w:val="22"/>
          <w:lang w:val="sr-Cyrl-CS"/>
        </w:rPr>
        <w:t>objekata</w:t>
      </w:r>
      <w:r w:rsidRPr="00543571">
        <w:rPr>
          <w:szCs w:val="22"/>
          <w:lang w:val="sr-Cyrl-CS"/>
        </w:rPr>
        <w:t xml:space="preserve"> </w:t>
      </w:r>
      <w:r>
        <w:rPr>
          <w:szCs w:val="22"/>
          <w:lang w:val="sr-Cyrl-CS"/>
        </w:rPr>
        <w:t>svih</w:t>
      </w:r>
      <w:r w:rsidRPr="00543571">
        <w:rPr>
          <w:szCs w:val="22"/>
          <w:lang w:val="sr-Cyrl-CS"/>
        </w:rPr>
        <w:t xml:space="preserve"> </w:t>
      </w:r>
      <w:r>
        <w:rPr>
          <w:szCs w:val="22"/>
          <w:lang w:val="sr-Cyrl-CS"/>
        </w:rPr>
        <w:t>vrsta</w:t>
      </w:r>
      <w:r w:rsidRPr="00543571">
        <w:rPr>
          <w:szCs w:val="22"/>
          <w:lang w:val="sr-Cyrl-CS"/>
        </w:rPr>
        <w:t xml:space="preserve"> </w:t>
      </w:r>
      <w:r>
        <w:rPr>
          <w:szCs w:val="22"/>
          <w:lang w:val="sr-Cyrl-CS"/>
        </w:rPr>
        <w:t>i</w:t>
      </w:r>
      <w:r w:rsidRPr="00543571">
        <w:rPr>
          <w:szCs w:val="22"/>
          <w:lang w:val="sr-Cyrl-CS"/>
        </w:rPr>
        <w:t xml:space="preserve"> </w:t>
      </w:r>
      <w:r>
        <w:rPr>
          <w:szCs w:val="22"/>
          <w:lang w:val="sr-Cyrl-CS"/>
        </w:rPr>
        <w:t>namena</w:t>
      </w:r>
      <w:r w:rsidRPr="00543571">
        <w:rPr>
          <w:szCs w:val="22"/>
          <w:lang w:val="sr-Cyrl-CS"/>
        </w:rPr>
        <w:t xml:space="preserve"> </w:t>
      </w:r>
      <w:r>
        <w:rPr>
          <w:szCs w:val="22"/>
          <w:lang w:val="sr-Cyrl-CS"/>
        </w:rPr>
        <w:t>čija</w:t>
      </w:r>
      <w:r w:rsidRPr="00543571">
        <w:rPr>
          <w:szCs w:val="22"/>
          <w:lang w:val="sr-Cyrl-CS"/>
        </w:rPr>
        <w:t xml:space="preserve"> </w:t>
      </w:r>
      <w:r>
        <w:rPr>
          <w:szCs w:val="22"/>
          <w:lang w:val="sr-Cyrl-CS"/>
        </w:rPr>
        <w:t>je</w:t>
      </w:r>
      <w:r w:rsidRPr="00543571">
        <w:rPr>
          <w:szCs w:val="22"/>
          <w:lang w:val="sr-Cyrl-CS"/>
        </w:rPr>
        <w:t xml:space="preserve"> </w:t>
      </w:r>
      <w:r>
        <w:rPr>
          <w:szCs w:val="22"/>
          <w:lang w:val="sr-Cyrl-CS"/>
        </w:rPr>
        <w:t>realizacija</w:t>
      </w:r>
      <w:r w:rsidRPr="00543571">
        <w:rPr>
          <w:szCs w:val="22"/>
          <w:lang w:val="sr-Cyrl-CS"/>
        </w:rPr>
        <w:t xml:space="preserve"> </w:t>
      </w:r>
      <w:r>
        <w:rPr>
          <w:szCs w:val="22"/>
          <w:lang w:val="sr-Cyrl-CS"/>
        </w:rPr>
        <w:t>dozvoljena</w:t>
      </w:r>
      <w:r w:rsidRPr="00543571">
        <w:rPr>
          <w:szCs w:val="22"/>
          <w:lang w:val="sr-Cyrl-CS"/>
        </w:rPr>
        <w:t xml:space="preserve"> </w:t>
      </w:r>
      <w:r>
        <w:rPr>
          <w:szCs w:val="22"/>
          <w:lang w:val="sr-Cyrl-CS"/>
        </w:rPr>
        <w:t>u</w:t>
      </w:r>
      <w:r w:rsidRPr="00543571">
        <w:rPr>
          <w:szCs w:val="22"/>
          <w:lang w:val="sr-Cyrl-CS"/>
        </w:rPr>
        <w:t xml:space="preserve"> </w:t>
      </w:r>
      <w:r>
        <w:rPr>
          <w:szCs w:val="22"/>
          <w:lang w:val="sr-Cyrl-CS"/>
        </w:rPr>
        <w:t>zoni</w:t>
      </w:r>
      <w:r w:rsidR="00C873F0">
        <w:rPr>
          <w:szCs w:val="22"/>
        </w:rPr>
        <w:t xml:space="preserve"> Banjskog turizma i komercijalnih sadržaja</w:t>
      </w:r>
      <w:r w:rsidRPr="00543571">
        <w:rPr>
          <w:szCs w:val="22"/>
          <w:lang w:val="sr-Cyrl-CS"/>
        </w:rPr>
        <w:t xml:space="preserve"> </w:t>
      </w:r>
      <w:r>
        <w:rPr>
          <w:szCs w:val="22"/>
          <w:lang w:val="sr-Cyrl-CS"/>
        </w:rPr>
        <w:t>utvrđen</w:t>
      </w:r>
      <w:r w:rsidRPr="00543571">
        <w:rPr>
          <w:szCs w:val="22"/>
          <w:lang w:val="sr-Cyrl-CS"/>
        </w:rPr>
        <w:t xml:space="preserve"> </w:t>
      </w:r>
      <w:r>
        <w:rPr>
          <w:szCs w:val="22"/>
          <w:lang w:val="sr-Cyrl-CS"/>
        </w:rPr>
        <w:t>je</w:t>
      </w:r>
      <w:r w:rsidRPr="00543571">
        <w:rPr>
          <w:szCs w:val="22"/>
          <w:lang w:val="sr-Cyrl-CS"/>
        </w:rPr>
        <w:t xml:space="preserve"> </w:t>
      </w:r>
      <w:r>
        <w:rPr>
          <w:szCs w:val="22"/>
          <w:lang w:val="sr-Cyrl-CS"/>
        </w:rPr>
        <w:t>minimalni</w:t>
      </w:r>
      <w:r w:rsidRPr="00543571">
        <w:rPr>
          <w:szCs w:val="22"/>
          <w:lang w:val="sr-Cyrl-CS"/>
        </w:rPr>
        <w:t xml:space="preserve"> </w:t>
      </w:r>
      <w:r>
        <w:rPr>
          <w:szCs w:val="22"/>
          <w:lang w:val="sr-Cyrl-CS"/>
        </w:rPr>
        <w:t>stepen</w:t>
      </w:r>
      <w:r w:rsidRPr="00543571">
        <w:rPr>
          <w:szCs w:val="22"/>
          <w:lang w:val="sr-Cyrl-CS"/>
        </w:rPr>
        <w:t xml:space="preserve"> </w:t>
      </w:r>
      <w:r>
        <w:rPr>
          <w:szCs w:val="22"/>
          <w:lang w:val="sr-Cyrl-CS"/>
        </w:rPr>
        <w:t>komunalne</w:t>
      </w:r>
      <w:r w:rsidRPr="00543571">
        <w:rPr>
          <w:szCs w:val="22"/>
          <w:lang w:val="sr-Cyrl-CS"/>
        </w:rPr>
        <w:t xml:space="preserve"> </w:t>
      </w:r>
      <w:r>
        <w:rPr>
          <w:szCs w:val="22"/>
          <w:lang w:val="sr-Cyrl-CS"/>
        </w:rPr>
        <w:t>opremljenosti</w:t>
      </w:r>
      <w:r w:rsidRPr="00543571">
        <w:rPr>
          <w:szCs w:val="22"/>
          <w:lang w:val="sr-Cyrl-CS"/>
        </w:rPr>
        <w:t xml:space="preserve">  </w:t>
      </w:r>
      <w:r>
        <w:rPr>
          <w:szCs w:val="22"/>
          <w:lang w:val="sr-Cyrl-CS"/>
        </w:rPr>
        <w:t>koji</w:t>
      </w:r>
      <w:r w:rsidRPr="00543571">
        <w:rPr>
          <w:szCs w:val="22"/>
          <w:lang w:val="sr-Cyrl-CS"/>
        </w:rPr>
        <w:t xml:space="preserve"> </w:t>
      </w:r>
      <w:r>
        <w:rPr>
          <w:szCs w:val="22"/>
          <w:lang w:val="sr-Cyrl-CS"/>
        </w:rPr>
        <w:t>podrazumeva</w:t>
      </w:r>
      <w:r w:rsidRPr="00543571">
        <w:rPr>
          <w:szCs w:val="22"/>
          <w:lang w:val="sr-Cyrl-CS"/>
        </w:rPr>
        <w:t xml:space="preserve">: </w:t>
      </w:r>
      <w:r>
        <w:rPr>
          <w:szCs w:val="22"/>
          <w:lang w:val="sr-Cyrl-CS"/>
        </w:rPr>
        <w:t>pristup</w:t>
      </w:r>
      <w:r w:rsidRPr="00543571">
        <w:rPr>
          <w:szCs w:val="22"/>
          <w:lang w:val="sr-Cyrl-CS"/>
        </w:rPr>
        <w:t xml:space="preserve"> </w:t>
      </w:r>
      <w:r>
        <w:rPr>
          <w:szCs w:val="22"/>
          <w:lang w:val="sr-Cyrl-CS"/>
        </w:rPr>
        <w:t>na</w:t>
      </w:r>
      <w:r w:rsidRPr="00543571">
        <w:rPr>
          <w:szCs w:val="22"/>
          <w:lang w:val="sr-Cyrl-CS"/>
        </w:rPr>
        <w:t xml:space="preserve"> </w:t>
      </w:r>
      <w:r>
        <w:rPr>
          <w:szCs w:val="22"/>
          <w:lang w:val="sr-Cyrl-CS"/>
        </w:rPr>
        <w:t>javnu</w:t>
      </w:r>
      <w:r w:rsidRPr="00543571">
        <w:rPr>
          <w:szCs w:val="22"/>
          <w:lang w:val="sr-Cyrl-CS"/>
        </w:rPr>
        <w:t xml:space="preserve"> </w:t>
      </w:r>
      <w:r>
        <w:rPr>
          <w:szCs w:val="22"/>
          <w:lang w:val="sr-Cyrl-CS"/>
        </w:rPr>
        <w:t>površinu</w:t>
      </w:r>
      <w:r w:rsidRPr="00543571">
        <w:rPr>
          <w:szCs w:val="22"/>
          <w:lang w:val="sr-Cyrl-CS"/>
        </w:rPr>
        <w:t xml:space="preserve"> </w:t>
      </w:r>
      <w:r>
        <w:rPr>
          <w:szCs w:val="22"/>
          <w:lang w:val="sr-Cyrl-CS"/>
        </w:rPr>
        <w:t>i</w:t>
      </w:r>
      <w:r w:rsidRPr="00543571">
        <w:rPr>
          <w:szCs w:val="22"/>
          <w:lang w:val="sr-Cyrl-CS"/>
        </w:rPr>
        <w:t xml:space="preserve"> </w:t>
      </w:r>
      <w:r>
        <w:rPr>
          <w:szCs w:val="22"/>
          <w:lang w:val="sr-Cyrl-CS"/>
        </w:rPr>
        <w:t>priključenje</w:t>
      </w:r>
      <w:r w:rsidRPr="00543571">
        <w:rPr>
          <w:szCs w:val="22"/>
          <w:lang w:val="sr-Cyrl-CS"/>
        </w:rPr>
        <w:t xml:space="preserve"> </w:t>
      </w:r>
      <w:r>
        <w:rPr>
          <w:szCs w:val="22"/>
          <w:lang w:val="sr-Cyrl-CS"/>
        </w:rPr>
        <w:t>na</w:t>
      </w:r>
      <w:r w:rsidRPr="00543571">
        <w:rPr>
          <w:szCs w:val="22"/>
          <w:lang w:val="sr-Cyrl-CS"/>
        </w:rPr>
        <w:t xml:space="preserve"> </w:t>
      </w:r>
      <w:r>
        <w:rPr>
          <w:szCs w:val="22"/>
          <w:lang w:val="sr-Cyrl-CS"/>
        </w:rPr>
        <w:t>izgrađeni</w:t>
      </w:r>
      <w:r w:rsidRPr="00543571">
        <w:rPr>
          <w:szCs w:val="22"/>
          <w:lang w:val="sr-Cyrl-CS"/>
        </w:rPr>
        <w:t xml:space="preserve"> </w:t>
      </w:r>
      <w:r>
        <w:rPr>
          <w:szCs w:val="22"/>
          <w:lang w:val="sr-Cyrl-CS"/>
        </w:rPr>
        <w:t>javni</w:t>
      </w:r>
      <w:r w:rsidRPr="00543571">
        <w:rPr>
          <w:szCs w:val="22"/>
          <w:lang w:val="sr-Cyrl-CS"/>
        </w:rPr>
        <w:t xml:space="preserve"> </w:t>
      </w:r>
      <w:r>
        <w:rPr>
          <w:szCs w:val="22"/>
          <w:lang w:val="sr-Cyrl-CS"/>
        </w:rPr>
        <w:t>put</w:t>
      </w:r>
      <w:r w:rsidRPr="00543571">
        <w:rPr>
          <w:szCs w:val="22"/>
          <w:lang w:val="sr-Cyrl-CS"/>
        </w:rPr>
        <w:t xml:space="preserve">, </w:t>
      </w:r>
      <w:r>
        <w:rPr>
          <w:szCs w:val="22"/>
          <w:lang w:val="sr-Cyrl-CS"/>
        </w:rPr>
        <w:t>priključenje</w:t>
      </w:r>
      <w:r w:rsidRPr="00543571">
        <w:rPr>
          <w:szCs w:val="22"/>
          <w:lang w:val="sr-Cyrl-CS"/>
        </w:rPr>
        <w:t xml:space="preserve"> </w:t>
      </w:r>
      <w:r>
        <w:rPr>
          <w:szCs w:val="22"/>
          <w:lang w:val="sr-Cyrl-CS"/>
        </w:rPr>
        <w:t>na</w:t>
      </w:r>
      <w:r w:rsidRPr="00543571">
        <w:rPr>
          <w:szCs w:val="22"/>
          <w:lang w:val="sr-Cyrl-CS"/>
        </w:rPr>
        <w:t xml:space="preserve"> </w:t>
      </w:r>
      <w:r>
        <w:rPr>
          <w:szCs w:val="22"/>
          <w:lang w:val="sr-Cyrl-CS"/>
        </w:rPr>
        <w:t>elektroenergetsku</w:t>
      </w:r>
      <w:r w:rsidRPr="00543571">
        <w:rPr>
          <w:szCs w:val="22"/>
          <w:lang w:val="sr-Cyrl-CS"/>
        </w:rPr>
        <w:t xml:space="preserve"> </w:t>
      </w:r>
      <w:r>
        <w:rPr>
          <w:szCs w:val="22"/>
          <w:lang w:val="sr-Cyrl-CS"/>
        </w:rPr>
        <w:t>mrežu</w:t>
      </w:r>
      <w:r w:rsidRPr="00543571">
        <w:rPr>
          <w:szCs w:val="22"/>
          <w:lang w:val="sr-Cyrl-CS"/>
        </w:rPr>
        <w:t xml:space="preserve"> </w:t>
      </w:r>
      <w:r>
        <w:rPr>
          <w:szCs w:val="22"/>
          <w:lang w:val="sr-Cyrl-CS"/>
        </w:rPr>
        <w:t>i</w:t>
      </w:r>
      <w:r w:rsidRPr="00543571">
        <w:rPr>
          <w:szCs w:val="22"/>
          <w:lang w:val="sr-Cyrl-CS"/>
        </w:rPr>
        <w:t xml:space="preserve"> </w:t>
      </w:r>
      <w:r>
        <w:rPr>
          <w:szCs w:val="22"/>
          <w:lang w:val="sr-Cyrl-CS"/>
        </w:rPr>
        <w:t>telekomunikacionu</w:t>
      </w:r>
      <w:r w:rsidRPr="00543571">
        <w:rPr>
          <w:szCs w:val="22"/>
          <w:lang w:val="sr-Cyrl-CS"/>
        </w:rPr>
        <w:t xml:space="preserve"> </w:t>
      </w:r>
      <w:r>
        <w:rPr>
          <w:szCs w:val="22"/>
          <w:lang w:val="sr-Cyrl-CS"/>
        </w:rPr>
        <w:t>mrežu</w:t>
      </w:r>
      <w:r w:rsidRPr="00543571">
        <w:rPr>
          <w:szCs w:val="22"/>
          <w:lang w:val="sr-Cyrl-CS"/>
        </w:rPr>
        <w:t xml:space="preserve">, </w:t>
      </w:r>
      <w:r>
        <w:rPr>
          <w:szCs w:val="22"/>
          <w:lang w:val="sr-Cyrl-CS"/>
        </w:rPr>
        <w:t>priključak</w:t>
      </w:r>
      <w:r w:rsidRPr="00543571">
        <w:rPr>
          <w:szCs w:val="22"/>
          <w:lang w:val="sr-Cyrl-CS"/>
        </w:rPr>
        <w:t xml:space="preserve"> </w:t>
      </w:r>
      <w:r>
        <w:rPr>
          <w:szCs w:val="22"/>
          <w:lang w:val="sr-Cyrl-CS"/>
        </w:rPr>
        <w:t>na</w:t>
      </w:r>
      <w:r w:rsidRPr="00543571">
        <w:rPr>
          <w:szCs w:val="22"/>
          <w:lang w:val="sr-Cyrl-CS"/>
        </w:rPr>
        <w:t xml:space="preserve"> </w:t>
      </w:r>
      <w:r>
        <w:rPr>
          <w:szCs w:val="22"/>
          <w:lang w:val="sr-Cyrl-CS"/>
        </w:rPr>
        <w:t>javnu</w:t>
      </w:r>
      <w:r w:rsidRPr="00543571">
        <w:rPr>
          <w:szCs w:val="22"/>
          <w:lang w:val="sr-Cyrl-CS"/>
        </w:rPr>
        <w:t xml:space="preserve"> </w:t>
      </w:r>
      <w:r>
        <w:rPr>
          <w:szCs w:val="22"/>
          <w:lang w:val="sr-Cyrl-CS"/>
        </w:rPr>
        <w:t>vodovodnu</w:t>
      </w:r>
      <w:r w:rsidRPr="00543571">
        <w:rPr>
          <w:szCs w:val="22"/>
          <w:lang w:val="sr-Cyrl-CS"/>
        </w:rPr>
        <w:t xml:space="preserve"> </w:t>
      </w:r>
      <w:r>
        <w:rPr>
          <w:szCs w:val="22"/>
          <w:lang w:val="sr-Cyrl-CS"/>
        </w:rPr>
        <w:t>mrežu</w:t>
      </w:r>
      <w:r w:rsidRPr="00543571">
        <w:rPr>
          <w:szCs w:val="22"/>
          <w:lang w:val="sr-Cyrl-CS"/>
        </w:rPr>
        <w:t xml:space="preserve"> </w:t>
      </w:r>
      <w:r>
        <w:rPr>
          <w:szCs w:val="22"/>
          <w:lang w:val="sr-Cyrl-CS"/>
        </w:rPr>
        <w:t>ili</w:t>
      </w:r>
      <w:r w:rsidRPr="00543571">
        <w:rPr>
          <w:szCs w:val="22"/>
          <w:lang w:val="sr-Cyrl-CS"/>
        </w:rPr>
        <w:t xml:space="preserve"> </w:t>
      </w:r>
      <w:r>
        <w:rPr>
          <w:szCs w:val="22"/>
          <w:lang w:val="sr-Cyrl-CS"/>
        </w:rPr>
        <w:t>alternativno</w:t>
      </w:r>
      <w:r w:rsidRPr="00543571">
        <w:rPr>
          <w:szCs w:val="22"/>
          <w:lang w:val="sr-Cyrl-CS"/>
        </w:rPr>
        <w:t xml:space="preserve"> – </w:t>
      </w:r>
      <w:r>
        <w:rPr>
          <w:szCs w:val="22"/>
          <w:lang w:val="sr-Cyrl-CS"/>
        </w:rPr>
        <w:t>obezbeđen</w:t>
      </w:r>
      <w:r w:rsidRPr="00543571">
        <w:rPr>
          <w:szCs w:val="22"/>
          <w:lang w:val="sr-Cyrl-CS"/>
        </w:rPr>
        <w:t xml:space="preserve"> </w:t>
      </w:r>
      <w:r>
        <w:rPr>
          <w:szCs w:val="22"/>
          <w:lang w:val="sr-Cyrl-CS"/>
        </w:rPr>
        <w:t>interni</w:t>
      </w:r>
      <w:r w:rsidRPr="00543571">
        <w:rPr>
          <w:szCs w:val="22"/>
          <w:lang w:val="sr-Cyrl-CS"/>
        </w:rPr>
        <w:t xml:space="preserve"> </w:t>
      </w:r>
      <w:r>
        <w:rPr>
          <w:szCs w:val="22"/>
          <w:lang w:val="sr-Cyrl-CS"/>
        </w:rPr>
        <w:t>sistem</w:t>
      </w:r>
      <w:r w:rsidRPr="00543571">
        <w:rPr>
          <w:szCs w:val="22"/>
          <w:lang w:val="sr-Cyrl-CS"/>
        </w:rPr>
        <w:t xml:space="preserve"> </w:t>
      </w:r>
      <w:r>
        <w:rPr>
          <w:szCs w:val="22"/>
          <w:lang w:val="sr-Cyrl-CS"/>
        </w:rPr>
        <w:t>snabdevanja</w:t>
      </w:r>
      <w:r w:rsidRPr="00543571">
        <w:rPr>
          <w:szCs w:val="22"/>
          <w:lang w:val="sr-Cyrl-CS"/>
        </w:rPr>
        <w:t xml:space="preserve"> </w:t>
      </w:r>
      <w:r>
        <w:rPr>
          <w:szCs w:val="22"/>
          <w:lang w:val="sr-Cyrl-CS"/>
        </w:rPr>
        <w:t>vodom</w:t>
      </w:r>
      <w:r w:rsidRPr="00543571">
        <w:rPr>
          <w:szCs w:val="22"/>
          <w:lang w:val="sr-Cyrl-CS"/>
        </w:rPr>
        <w:t xml:space="preserve"> (</w:t>
      </w:r>
      <w:r>
        <w:rPr>
          <w:szCs w:val="22"/>
          <w:lang w:val="sr-Cyrl-CS"/>
        </w:rPr>
        <w:t>sopstveni</w:t>
      </w:r>
      <w:r w:rsidRPr="00543571">
        <w:rPr>
          <w:szCs w:val="22"/>
          <w:lang w:val="sr-Cyrl-CS"/>
        </w:rPr>
        <w:t xml:space="preserve"> </w:t>
      </w:r>
      <w:r>
        <w:rPr>
          <w:szCs w:val="22"/>
          <w:lang w:val="sr-Cyrl-CS"/>
        </w:rPr>
        <w:t>bunari</w:t>
      </w:r>
      <w:r w:rsidRPr="00543571">
        <w:rPr>
          <w:szCs w:val="22"/>
          <w:lang w:val="sr-Cyrl-CS"/>
        </w:rPr>
        <w:t xml:space="preserve"> </w:t>
      </w:r>
      <w:r>
        <w:rPr>
          <w:szCs w:val="22"/>
          <w:lang w:val="sr-Cyrl-CS"/>
        </w:rPr>
        <w:t>odgovarajućeg</w:t>
      </w:r>
      <w:r w:rsidRPr="00543571">
        <w:rPr>
          <w:szCs w:val="22"/>
          <w:lang w:val="sr-Cyrl-CS"/>
        </w:rPr>
        <w:t xml:space="preserve"> </w:t>
      </w:r>
      <w:r>
        <w:rPr>
          <w:szCs w:val="22"/>
          <w:lang w:val="sr-Cyrl-CS"/>
        </w:rPr>
        <w:t>kapaciteta</w:t>
      </w:r>
      <w:r w:rsidRPr="00543571">
        <w:rPr>
          <w:szCs w:val="22"/>
          <w:lang w:val="sr-Cyrl-CS"/>
        </w:rPr>
        <w:t xml:space="preserve">) </w:t>
      </w:r>
      <w:r>
        <w:rPr>
          <w:szCs w:val="22"/>
          <w:lang w:val="sr-Cyrl-CS"/>
        </w:rPr>
        <w:t>i</w:t>
      </w:r>
      <w:r w:rsidRPr="00543571">
        <w:rPr>
          <w:szCs w:val="22"/>
          <w:lang w:val="sr-Cyrl-CS"/>
        </w:rPr>
        <w:t xml:space="preserve"> </w:t>
      </w:r>
      <w:r>
        <w:rPr>
          <w:szCs w:val="22"/>
          <w:lang w:val="sr-Cyrl-CS"/>
        </w:rPr>
        <w:t>odvođenje</w:t>
      </w:r>
      <w:r w:rsidRPr="00543571">
        <w:rPr>
          <w:szCs w:val="22"/>
          <w:lang w:val="sr-Cyrl-CS"/>
        </w:rPr>
        <w:t xml:space="preserve"> </w:t>
      </w:r>
      <w:r>
        <w:rPr>
          <w:szCs w:val="22"/>
          <w:lang w:val="sr-Cyrl-CS"/>
        </w:rPr>
        <w:t>otpadnih</w:t>
      </w:r>
      <w:r w:rsidRPr="00543571">
        <w:rPr>
          <w:szCs w:val="22"/>
          <w:lang w:val="sr-Cyrl-CS"/>
        </w:rPr>
        <w:t xml:space="preserve"> </w:t>
      </w:r>
      <w:r>
        <w:rPr>
          <w:szCs w:val="22"/>
          <w:lang w:val="sr-Cyrl-CS"/>
        </w:rPr>
        <w:t>voda</w:t>
      </w:r>
      <w:r w:rsidRPr="00543571">
        <w:rPr>
          <w:szCs w:val="22"/>
          <w:lang w:val="sr-Cyrl-CS"/>
        </w:rPr>
        <w:t xml:space="preserve"> </w:t>
      </w:r>
      <w:r>
        <w:rPr>
          <w:szCs w:val="22"/>
          <w:lang w:val="sr-Cyrl-CS"/>
        </w:rPr>
        <w:t>separatnim</w:t>
      </w:r>
      <w:r w:rsidRPr="00543571">
        <w:rPr>
          <w:szCs w:val="22"/>
          <w:lang w:val="sr-Cyrl-CS"/>
        </w:rPr>
        <w:t xml:space="preserve"> </w:t>
      </w:r>
      <w:r>
        <w:rPr>
          <w:szCs w:val="22"/>
          <w:lang w:val="sr-Cyrl-CS"/>
        </w:rPr>
        <w:t>sistemom</w:t>
      </w:r>
      <w:r w:rsidRPr="00543571">
        <w:rPr>
          <w:szCs w:val="22"/>
          <w:lang w:val="sr-Cyrl-CS"/>
        </w:rPr>
        <w:t xml:space="preserve"> - </w:t>
      </w:r>
      <w:r>
        <w:rPr>
          <w:szCs w:val="22"/>
          <w:lang w:val="sr-Cyrl-CS"/>
        </w:rPr>
        <w:t>prikupljanje</w:t>
      </w:r>
      <w:r w:rsidRPr="00543571">
        <w:rPr>
          <w:szCs w:val="22"/>
          <w:lang w:val="sr-Cyrl-CS"/>
        </w:rPr>
        <w:t xml:space="preserve"> </w:t>
      </w:r>
      <w:r>
        <w:rPr>
          <w:szCs w:val="22"/>
          <w:lang w:val="sr-Cyrl-CS"/>
        </w:rPr>
        <w:t>i</w:t>
      </w:r>
      <w:r w:rsidRPr="00543571">
        <w:rPr>
          <w:szCs w:val="22"/>
          <w:lang w:val="sr-Cyrl-CS"/>
        </w:rPr>
        <w:t xml:space="preserve"> </w:t>
      </w:r>
      <w:r>
        <w:rPr>
          <w:szCs w:val="22"/>
          <w:lang w:val="sr-Cyrl-CS"/>
        </w:rPr>
        <w:t>prečišćavanje</w:t>
      </w:r>
      <w:r w:rsidRPr="00543571">
        <w:rPr>
          <w:szCs w:val="22"/>
          <w:lang w:val="sr-Cyrl-CS"/>
        </w:rPr>
        <w:t xml:space="preserve"> </w:t>
      </w:r>
      <w:r>
        <w:rPr>
          <w:szCs w:val="22"/>
          <w:lang w:val="sr-Cyrl-CS"/>
        </w:rPr>
        <w:t>otpadnih</w:t>
      </w:r>
      <w:r w:rsidRPr="00543571">
        <w:rPr>
          <w:szCs w:val="22"/>
          <w:lang w:val="sr-Cyrl-CS"/>
        </w:rPr>
        <w:t xml:space="preserve"> </w:t>
      </w:r>
      <w:r>
        <w:rPr>
          <w:szCs w:val="22"/>
          <w:lang w:val="sr-Cyrl-CS"/>
        </w:rPr>
        <w:t>voda</w:t>
      </w:r>
      <w:r w:rsidRPr="00543571">
        <w:rPr>
          <w:szCs w:val="22"/>
          <w:lang w:val="sr-Cyrl-CS"/>
        </w:rPr>
        <w:t xml:space="preserve"> </w:t>
      </w:r>
      <w:r>
        <w:rPr>
          <w:szCs w:val="22"/>
          <w:lang w:val="sr-Cyrl-CS"/>
        </w:rPr>
        <w:t>odvojenom</w:t>
      </w:r>
      <w:r w:rsidRPr="00543571">
        <w:rPr>
          <w:szCs w:val="22"/>
          <w:lang w:val="sr-Cyrl-CS"/>
        </w:rPr>
        <w:t xml:space="preserve"> </w:t>
      </w:r>
      <w:r>
        <w:rPr>
          <w:szCs w:val="22"/>
          <w:lang w:val="sr-Cyrl-CS"/>
        </w:rPr>
        <w:t>mrežom</w:t>
      </w:r>
      <w:r w:rsidRPr="00543571">
        <w:rPr>
          <w:szCs w:val="22"/>
          <w:lang w:val="sr-Cyrl-CS"/>
        </w:rPr>
        <w:t xml:space="preserve">  </w:t>
      </w:r>
      <w:r>
        <w:rPr>
          <w:szCs w:val="22"/>
          <w:lang w:val="sr-Cyrl-CS"/>
        </w:rPr>
        <w:t>u</w:t>
      </w:r>
      <w:r w:rsidRPr="00543571">
        <w:rPr>
          <w:szCs w:val="22"/>
          <w:lang w:val="sr-Cyrl-CS"/>
        </w:rPr>
        <w:t xml:space="preserve"> </w:t>
      </w:r>
      <w:r>
        <w:rPr>
          <w:szCs w:val="22"/>
          <w:lang w:val="sr-Cyrl-CS"/>
        </w:rPr>
        <w:t>najbliži</w:t>
      </w:r>
      <w:r w:rsidRPr="00543571">
        <w:rPr>
          <w:szCs w:val="22"/>
          <w:lang w:val="sr-Cyrl-CS"/>
        </w:rPr>
        <w:t xml:space="preserve"> </w:t>
      </w:r>
      <w:r>
        <w:rPr>
          <w:szCs w:val="22"/>
          <w:lang w:val="sr-Cyrl-CS"/>
        </w:rPr>
        <w:t>recipijent</w:t>
      </w:r>
      <w:r w:rsidRPr="00543571">
        <w:rPr>
          <w:szCs w:val="22"/>
          <w:lang w:val="sr-Cyrl-CS"/>
        </w:rPr>
        <w:t xml:space="preserve"> </w:t>
      </w:r>
      <w:r>
        <w:rPr>
          <w:szCs w:val="22"/>
          <w:lang w:val="sr-Cyrl-CS"/>
        </w:rPr>
        <w:t>od</w:t>
      </w:r>
      <w:r w:rsidRPr="00543571">
        <w:rPr>
          <w:szCs w:val="22"/>
          <w:lang w:val="sr-Cyrl-CS"/>
        </w:rPr>
        <w:t xml:space="preserve"> </w:t>
      </w:r>
      <w:r>
        <w:rPr>
          <w:szCs w:val="22"/>
          <w:lang w:val="sr-Cyrl-CS"/>
        </w:rPr>
        <w:t>odvođenja</w:t>
      </w:r>
      <w:r w:rsidRPr="00543571">
        <w:rPr>
          <w:szCs w:val="22"/>
          <w:lang w:val="sr-Cyrl-CS"/>
        </w:rPr>
        <w:t xml:space="preserve"> </w:t>
      </w:r>
      <w:r>
        <w:rPr>
          <w:szCs w:val="22"/>
          <w:lang w:val="sr-Cyrl-CS"/>
        </w:rPr>
        <w:t>atmosferskih</w:t>
      </w:r>
      <w:r w:rsidRPr="00543571">
        <w:rPr>
          <w:szCs w:val="22"/>
          <w:lang w:val="sr-Cyrl-CS"/>
        </w:rPr>
        <w:t xml:space="preserve"> </w:t>
      </w:r>
      <w:r>
        <w:rPr>
          <w:szCs w:val="22"/>
          <w:lang w:val="sr-Cyrl-CS"/>
        </w:rPr>
        <w:t>voda</w:t>
      </w:r>
      <w:r w:rsidRPr="00543571">
        <w:rPr>
          <w:szCs w:val="22"/>
          <w:lang w:val="sr-Cyrl-CS"/>
        </w:rPr>
        <w:t xml:space="preserve"> </w:t>
      </w:r>
      <w:r>
        <w:rPr>
          <w:szCs w:val="22"/>
          <w:lang w:val="sr-Cyrl-CS"/>
        </w:rPr>
        <w:t>otvorenim</w:t>
      </w:r>
      <w:r w:rsidRPr="00543571">
        <w:rPr>
          <w:szCs w:val="22"/>
          <w:lang w:val="sr-Cyrl-CS"/>
        </w:rPr>
        <w:t xml:space="preserve"> </w:t>
      </w:r>
      <w:r>
        <w:rPr>
          <w:szCs w:val="22"/>
          <w:lang w:val="sr-Cyrl-CS"/>
        </w:rPr>
        <w:t>kanalima</w:t>
      </w:r>
      <w:r w:rsidRPr="00543571">
        <w:rPr>
          <w:szCs w:val="22"/>
          <w:lang w:val="sr-Cyrl-CS"/>
        </w:rPr>
        <w:t xml:space="preserve"> </w:t>
      </w:r>
      <w:r>
        <w:rPr>
          <w:szCs w:val="22"/>
          <w:lang w:val="sr-Cyrl-CS"/>
        </w:rPr>
        <w:t>i</w:t>
      </w:r>
      <w:r w:rsidRPr="00543571">
        <w:rPr>
          <w:szCs w:val="22"/>
          <w:lang w:val="sr-Cyrl-CS"/>
        </w:rPr>
        <w:t xml:space="preserve"> </w:t>
      </w:r>
      <w:r>
        <w:rPr>
          <w:szCs w:val="22"/>
          <w:lang w:val="sr-Cyrl-CS"/>
        </w:rPr>
        <w:t>razlivanjem</w:t>
      </w:r>
      <w:r w:rsidRPr="00543571">
        <w:rPr>
          <w:szCs w:val="22"/>
          <w:lang w:val="sr-Cyrl-CS"/>
        </w:rPr>
        <w:t xml:space="preserve"> </w:t>
      </w:r>
      <w:r>
        <w:rPr>
          <w:szCs w:val="22"/>
          <w:lang w:val="sr-Cyrl-CS"/>
        </w:rPr>
        <w:t>u</w:t>
      </w:r>
      <w:r w:rsidRPr="00543571">
        <w:rPr>
          <w:szCs w:val="22"/>
          <w:lang w:val="sr-Cyrl-CS"/>
        </w:rPr>
        <w:t xml:space="preserve"> </w:t>
      </w:r>
      <w:r>
        <w:rPr>
          <w:szCs w:val="22"/>
          <w:lang w:val="sr-Cyrl-CS"/>
        </w:rPr>
        <w:t>okolni</w:t>
      </w:r>
      <w:r w:rsidRPr="00543571">
        <w:rPr>
          <w:szCs w:val="22"/>
          <w:lang w:val="sr-Cyrl-CS"/>
        </w:rPr>
        <w:t xml:space="preserve"> </w:t>
      </w:r>
      <w:r>
        <w:rPr>
          <w:szCs w:val="22"/>
          <w:lang w:val="sr-Cyrl-CS"/>
        </w:rPr>
        <w:t>teren</w:t>
      </w:r>
      <w:r w:rsidRPr="00543571">
        <w:rPr>
          <w:szCs w:val="22"/>
          <w:lang w:val="sr-Cyrl-CS"/>
        </w:rPr>
        <w:t xml:space="preserve">. </w:t>
      </w:r>
      <w:r>
        <w:rPr>
          <w:szCs w:val="22"/>
          <w:lang w:val="sr-Cyrl-CS"/>
        </w:rPr>
        <w:t>Alternativno</w:t>
      </w:r>
      <w:r w:rsidRPr="00543571">
        <w:rPr>
          <w:szCs w:val="22"/>
          <w:lang w:val="sr-Cyrl-CS"/>
        </w:rPr>
        <w:t xml:space="preserve">, </w:t>
      </w:r>
      <w:r>
        <w:rPr>
          <w:szCs w:val="22"/>
          <w:lang w:val="sr-Cyrl-CS"/>
        </w:rPr>
        <w:t>do</w:t>
      </w:r>
      <w:r w:rsidRPr="00543571">
        <w:rPr>
          <w:szCs w:val="22"/>
          <w:lang w:val="sr-Cyrl-CS"/>
        </w:rPr>
        <w:t xml:space="preserve"> </w:t>
      </w:r>
      <w:r>
        <w:rPr>
          <w:szCs w:val="22"/>
          <w:lang w:val="sr-Cyrl-CS"/>
        </w:rPr>
        <w:t>izgradnje</w:t>
      </w:r>
      <w:r w:rsidRPr="00543571">
        <w:rPr>
          <w:szCs w:val="22"/>
          <w:lang w:val="sr-Cyrl-CS"/>
        </w:rPr>
        <w:t xml:space="preserve"> </w:t>
      </w:r>
      <w:r>
        <w:rPr>
          <w:szCs w:val="22"/>
          <w:lang w:val="sr-Cyrl-CS"/>
        </w:rPr>
        <w:t>kanalizacione</w:t>
      </w:r>
      <w:r w:rsidRPr="00543571">
        <w:rPr>
          <w:szCs w:val="22"/>
          <w:lang w:val="sr-Cyrl-CS"/>
        </w:rPr>
        <w:t xml:space="preserve"> </w:t>
      </w:r>
      <w:r>
        <w:rPr>
          <w:szCs w:val="22"/>
          <w:lang w:val="sr-Cyrl-CS"/>
        </w:rPr>
        <w:t>mreže</w:t>
      </w:r>
      <w:r w:rsidRPr="00543571">
        <w:rPr>
          <w:szCs w:val="22"/>
          <w:lang w:val="sr-Cyrl-CS"/>
        </w:rPr>
        <w:t xml:space="preserve">, </w:t>
      </w:r>
      <w:r>
        <w:rPr>
          <w:szCs w:val="22"/>
          <w:lang w:val="sr-Cyrl-CS"/>
        </w:rPr>
        <w:t>odvođenje</w:t>
      </w:r>
      <w:r w:rsidRPr="00543571">
        <w:rPr>
          <w:szCs w:val="22"/>
          <w:lang w:val="sr-Cyrl-CS"/>
        </w:rPr>
        <w:t xml:space="preserve"> </w:t>
      </w:r>
      <w:r>
        <w:rPr>
          <w:szCs w:val="22"/>
          <w:lang w:val="sr-Cyrl-CS"/>
        </w:rPr>
        <w:t>i</w:t>
      </w:r>
      <w:r w:rsidRPr="00543571">
        <w:rPr>
          <w:szCs w:val="22"/>
          <w:lang w:val="sr-Cyrl-CS"/>
        </w:rPr>
        <w:t xml:space="preserve"> </w:t>
      </w:r>
      <w:r>
        <w:rPr>
          <w:szCs w:val="22"/>
          <w:lang w:val="sr-Cyrl-CS"/>
        </w:rPr>
        <w:t>prikupljanje</w:t>
      </w:r>
      <w:r w:rsidRPr="00543571">
        <w:rPr>
          <w:szCs w:val="22"/>
          <w:lang w:val="sr-Cyrl-CS"/>
        </w:rPr>
        <w:t xml:space="preserve"> </w:t>
      </w:r>
      <w:r>
        <w:rPr>
          <w:szCs w:val="22"/>
          <w:lang w:val="sr-Cyrl-CS"/>
        </w:rPr>
        <w:t>fekalnih</w:t>
      </w:r>
      <w:r w:rsidRPr="00543571">
        <w:rPr>
          <w:szCs w:val="22"/>
          <w:lang w:val="sr-Cyrl-CS"/>
        </w:rPr>
        <w:t xml:space="preserve"> </w:t>
      </w:r>
      <w:r>
        <w:rPr>
          <w:szCs w:val="22"/>
          <w:lang w:val="sr-Cyrl-CS"/>
        </w:rPr>
        <w:t>otpadnih</w:t>
      </w:r>
      <w:r w:rsidRPr="00543571">
        <w:rPr>
          <w:szCs w:val="22"/>
          <w:lang w:val="sr-Cyrl-CS"/>
        </w:rPr>
        <w:t xml:space="preserve"> </w:t>
      </w:r>
      <w:r>
        <w:rPr>
          <w:szCs w:val="22"/>
          <w:lang w:val="sr-Cyrl-CS"/>
        </w:rPr>
        <w:t>voda</w:t>
      </w:r>
      <w:r w:rsidRPr="00543571">
        <w:rPr>
          <w:szCs w:val="22"/>
          <w:lang w:val="sr-Cyrl-CS"/>
        </w:rPr>
        <w:t xml:space="preserve"> </w:t>
      </w:r>
      <w:r>
        <w:rPr>
          <w:szCs w:val="22"/>
          <w:lang w:val="sr-Cyrl-CS"/>
        </w:rPr>
        <w:t>rešavati</w:t>
      </w:r>
      <w:r w:rsidRPr="00543571">
        <w:rPr>
          <w:szCs w:val="22"/>
          <w:lang w:val="sr-Cyrl-CS"/>
        </w:rPr>
        <w:t xml:space="preserve"> </w:t>
      </w:r>
      <w:r>
        <w:rPr>
          <w:szCs w:val="22"/>
          <w:lang w:val="sr-Cyrl-CS"/>
        </w:rPr>
        <w:t>nepropusnim</w:t>
      </w:r>
      <w:r w:rsidRPr="00543571">
        <w:rPr>
          <w:szCs w:val="22"/>
          <w:lang w:val="sr-Cyrl-CS"/>
        </w:rPr>
        <w:t xml:space="preserve"> </w:t>
      </w:r>
      <w:r>
        <w:rPr>
          <w:szCs w:val="22"/>
          <w:lang w:val="sr-Cyrl-CS"/>
        </w:rPr>
        <w:t>septičkim</w:t>
      </w:r>
      <w:r w:rsidRPr="00543571">
        <w:rPr>
          <w:szCs w:val="22"/>
          <w:lang w:val="sr-Cyrl-CS"/>
        </w:rPr>
        <w:t xml:space="preserve"> </w:t>
      </w:r>
      <w:r>
        <w:rPr>
          <w:szCs w:val="22"/>
          <w:lang w:val="sr-Cyrl-CS"/>
        </w:rPr>
        <w:t>jamama</w:t>
      </w:r>
      <w:r w:rsidRPr="00543571">
        <w:rPr>
          <w:szCs w:val="22"/>
          <w:lang w:val="sr-Cyrl-CS"/>
        </w:rPr>
        <w:t xml:space="preserve"> </w:t>
      </w:r>
      <w:r>
        <w:rPr>
          <w:szCs w:val="22"/>
          <w:lang w:val="sr-Cyrl-CS"/>
        </w:rPr>
        <w:t>odgovarajućeg</w:t>
      </w:r>
      <w:r w:rsidRPr="00543571">
        <w:rPr>
          <w:szCs w:val="22"/>
          <w:lang w:val="sr-Cyrl-CS"/>
        </w:rPr>
        <w:t xml:space="preserve"> </w:t>
      </w:r>
      <w:r>
        <w:rPr>
          <w:szCs w:val="22"/>
          <w:lang w:val="sr-Cyrl-CS"/>
        </w:rPr>
        <w:t>kapaciteta</w:t>
      </w:r>
      <w:r w:rsidRPr="00543571">
        <w:rPr>
          <w:szCs w:val="22"/>
          <w:lang w:val="sr-Cyrl-CS"/>
        </w:rPr>
        <w:t>.</w:t>
      </w:r>
    </w:p>
    <w:p w:rsidR="009B76B5" w:rsidRDefault="009B76B5" w:rsidP="002E1858">
      <w:pPr>
        <w:jc w:val="both"/>
        <w:rPr>
          <w:rFonts w:eastAsia="MS Mincho"/>
          <w:b/>
          <w:lang w:val="sr-Latn-CS"/>
        </w:rPr>
      </w:pPr>
    </w:p>
    <w:p w:rsidR="009B76B5" w:rsidRPr="005765ED" w:rsidRDefault="009B76B5" w:rsidP="002E1858">
      <w:pPr>
        <w:jc w:val="both"/>
        <w:rPr>
          <w:rFonts w:eastAsia="MS Mincho"/>
          <w:b/>
          <w:lang w:val="sr-Latn-CS"/>
        </w:rPr>
      </w:pPr>
    </w:p>
    <w:p w:rsidR="008C27D6" w:rsidRPr="00FE1709" w:rsidRDefault="008C27D6" w:rsidP="008C27D6">
      <w:pPr>
        <w:suppressAutoHyphens w:val="0"/>
        <w:autoSpaceDE w:val="0"/>
        <w:autoSpaceDN w:val="0"/>
        <w:adjustRightInd w:val="0"/>
        <w:rPr>
          <w:rFonts w:eastAsia="MS Mincho"/>
          <w:b/>
          <w:sz w:val="30"/>
          <w:szCs w:val="30"/>
          <w:lang w:val="sr-Latn-CS"/>
        </w:rPr>
      </w:pPr>
      <w:r w:rsidRPr="00FE1709">
        <w:rPr>
          <w:rFonts w:eastAsia="MS Mincho"/>
          <w:b/>
          <w:sz w:val="30"/>
          <w:szCs w:val="30"/>
          <w:lang w:val="sr-Latn-CS"/>
        </w:rPr>
        <w:t xml:space="preserve">6. </w:t>
      </w:r>
      <w:r w:rsidR="00F62670">
        <w:rPr>
          <w:rFonts w:eastAsia="MS Mincho"/>
          <w:b/>
          <w:sz w:val="30"/>
          <w:szCs w:val="30"/>
          <w:lang w:val="sr-Latn-CS"/>
        </w:rPr>
        <w:tab/>
      </w:r>
      <w:r w:rsidRPr="00FE1709">
        <w:rPr>
          <w:rFonts w:eastAsia="MS Mincho"/>
          <w:b/>
          <w:sz w:val="30"/>
          <w:szCs w:val="30"/>
          <w:lang w:val="sr-Latn-CS"/>
        </w:rPr>
        <w:t xml:space="preserve">OČEKIVANI EFEKTI PLANIRANJA U POGLEDU </w:t>
      </w:r>
    </w:p>
    <w:p w:rsidR="008C27D6" w:rsidRPr="00FE1709" w:rsidRDefault="00A724DE" w:rsidP="008C27D6">
      <w:pPr>
        <w:suppressAutoHyphens w:val="0"/>
        <w:autoSpaceDE w:val="0"/>
        <w:autoSpaceDN w:val="0"/>
        <w:adjustRightInd w:val="0"/>
        <w:rPr>
          <w:rFonts w:eastAsia="MS Mincho"/>
          <w:b/>
          <w:sz w:val="30"/>
          <w:szCs w:val="30"/>
          <w:lang w:val="sr-Latn-CS"/>
        </w:rPr>
      </w:pPr>
      <w:r>
        <w:rPr>
          <w:rFonts w:eastAsia="MS Mincho"/>
          <w:b/>
          <w:sz w:val="30"/>
          <w:szCs w:val="30"/>
          <w:lang w:val="sr-Latn-CS"/>
        </w:rPr>
        <w:t xml:space="preserve"> </w:t>
      </w:r>
      <w:r w:rsidR="00F62670">
        <w:rPr>
          <w:rFonts w:eastAsia="MS Mincho"/>
          <w:b/>
          <w:sz w:val="30"/>
          <w:szCs w:val="30"/>
          <w:lang w:val="sr-Latn-CS"/>
        </w:rPr>
        <w:tab/>
      </w:r>
      <w:r w:rsidR="008C27D6" w:rsidRPr="00FE1709">
        <w:rPr>
          <w:rFonts w:eastAsia="MS Mincho"/>
          <w:b/>
          <w:sz w:val="30"/>
          <w:szCs w:val="30"/>
          <w:lang w:val="sr-Latn-CS"/>
        </w:rPr>
        <w:t>UNAPREĐENJA NAČINA KORIŠĆENJA PROSTORA</w:t>
      </w:r>
    </w:p>
    <w:p w:rsidR="00751AEE" w:rsidRDefault="00751AEE" w:rsidP="00B71B14">
      <w:pPr>
        <w:autoSpaceDE w:val="0"/>
        <w:autoSpaceDN w:val="0"/>
        <w:adjustRightInd w:val="0"/>
        <w:jc w:val="both"/>
      </w:pPr>
    </w:p>
    <w:p w:rsidR="004A387E" w:rsidRPr="00B943C4" w:rsidRDefault="004A387E" w:rsidP="004A387E">
      <w:pPr>
        <w:autoSpaceDE w:val="0"/>
        <w:autoSpaceDN w:val="0"/>
        <w:adjustRightInd w:val="0"/>
        <w:ind w:firstLine="720"/>
        <w:jc w:val="both"/>
        <w:rPr>
          <w:rFonts w:eastAsia="ArialMT"/>
          <w:lang w:val="sr-Latn-CS"/>
        </w:rPr>
      </w:pPr>
      <w:r w:rsidRPr="00B943C4">
        <w:rPr>
          <w:rFonts w:eastAsia="ArialMT"/>
        </w:rPr>
        <w:t>Planiranje, korišćenje i uređenje prostora se zasniva na principu</w:t>
      </w:r>
      <w:r w:rsidRPr="00B943C4">
        <w:rPr>
          <w:rFonts w:eastAsia="ArialMT"/>
          <w:lang w:val="sr-Latn-CS"/>
        </w:rPr>
        <w:t xml:space="preserve">: održivog razvoja kroz integralni pristup planiranju, racionalno korišćenje zemljišta, održivo korišćenje prostora i zaštitu životne sredine, uz obezbeđenje učešća javnosti u planiranju i oblikovanju životnog prostora i usaglašenost sa evropskim propisima i standardima iz oblasti planiranja i uređenja prostora. Načela planiranja se baziraju na unapređenju kvaliteta i uslova življenja i kroz obezbeđenje povoljnijih planskih preduslova za realizaciju nedostajućih </w:t>
      </w:r>
      <w:r w:rsidRPr="00AD4E45">
        <w:rPr>
          <w:rFonts w:eastAsia="ArialMT"/>
          <w:u w:val="single"/>
          <w:lang w:val="sr-Latn-CS"/>
        </w:rPr>
        <w:t>sadržaja tercijalnog sektora</w:t>
      </w:r>
      <w:r w:rsidRPr="00B943C4">
        <w:rPr>
          <w:rFonts w:eastAsia="ArialMT"/>
          <w:lang w:val="sr-Latn-CS"/>
        </w:rPr>
        <w:t xml:space="preserve"> optimalnog kapac</w:t>
      </w:r>
      <w:r>
        <w:rPr>
          <w:rFonts w:eastAsia="ArialMT"/>
          <w:lang w:val="sr-Latn-CS"/>
        </w:rPr>
        <w:t>iteta,</w:t>
      </w:r>
      <w:r w:rsidRPr="00B943C4">
        <w:rPr>
          <w:rFonts w:eastAsia="ArialMT"/>
          <w:lang w:val="sr-Latn-CS"/>
        </w:rPr>
        <w:t xml:space="preserve"> u</w:t>
      </w:r>
      <w:r>
        <w:rPr>
          <w:rFonts w:eastAsia="ArialMT"/>
          <w:lang w:val="sr-Latn-CS"/>
        </w:rPr>
        <w:t>nutar</w:t>
      </w:r>
      <w:r w:rsidRPr="00B943C4">
        <w:rPr>
          <w:rFonts w:eastAsia="ArialMT"/>
          <w:lang w:val="sr-Latn-CS"/>
        </w:rPr>
        <w:t xml:space="preserve"> </w:t>
      </w:r>
      <w:r>
        <w:rPr>
          <w:rFonts w:eastAsia="ArialMT"/>
          <w:lang w:val="sr-Latn-CS"/>
        </w:rPr>
        <w:t>predmetnog prostora</w:t>
      </w:r>
      <w:r w:rsidRPr="00B943C4">
        <w:rPr>
          <w:rFonts w:eastAsia="ArialMT"/>
          <w:lang w:val="sr-Latn-CS"/>
        </w:rPr>
        <w:t xml:space="preserve"> i snažniju prostorno-plansku podršku realizaciji i razvoju u okviru </w:t>
      </w:r>
      <w:r w:rsidRPr="00AD4E45">
        <w:rPr>
          <w:rFonts w:eastAsia="ArialMT"/>
          <w:u w:val="single"/>
          <w:lang w:val="sr-Latn-CS"/>
        </w:rPr>
        <w:t xml:space="preserve">zone </w:t>
      </w:r>
      <w:r w:rsidR="009B76B5" w:rsidRPr="00AD4E45">
        <w:rPr>
          <w:rFonts w:eastAsia="ArialMT"/>
          <w:u w:val="single"/>
          <w:lang w:val="sr-Latn-CS"/>
        </w:rPr>
        <w:t>banjskog turizma i kome</w:t>
      </w:r>
      <w:r w:rsidRPr="00AD4E45">
        <w:rPr>
          <w:rFonts w:eastAsia="ArialMT"/>
          <w:u w:val="single"/>
          <w:lang w:val="sr-Latn-CS"/>
        </w:rPr>
        <w:t>rcijalnih sadržaja,</w:t>
      </w:r>
      <w:r w:rsidRPr="00B943C4">
        <w:rPr>
          <w:rFonts w:eastAsia="ArialMT"/>
          <w:lang w:val="sr-Latn-CS"/>
        </w:rPr>
        <w:t xml:space="preserve"> </w:t>
      </w:r>
      <w:r w:rsidRPr="00B943C4">
        <w:rPr>
          <w:rFonts w:eastAsia="ArialMT"/>
          <w:lang w:val="sr-Latn-CS"/>
        </w:rPr>
        <w:lastRenderedPageBreak/>
        <w:t>prilagođeno okruženju i potrebama, a na način kojim će</w:t>
      </w:r>
      <w:r>
        <w:rPr>
          <w:rFonts w:eastAsia="ArialMT"/>
          <w:lang w:val="sr-Latn-CS"/>
        </w:rPr>
        <w:t xml:space="preserve"> se</w:t>
      </w:r>
      <w:r w:rsidRPr="00B943C4">
        <w:rPr>
          <w:rFonts w:eastAsia="ArialMT"/>
          <w:lang w:val="sr-Latn-CS"/>
        </w:rPr>
        <w:t xml:space="preserve"> omogućiti bolje iskoriš</w:t>
      </w:r>
      <w:r>
        <w:rPr>
          <w:rFonts w:eastAsia="ArialMT"/>
          <w:lang w:val="sr-Latn-CS"/>
        </w:rPr>
        <w:t>ć</w:t>
      </w:r>
      <w:r w:rsidRPr="00B943C4">
        <w:rPr>
          <w:rFonts w:eastAsia="ArialMT"/>
          <w:lang w:val="sr-Latn-CS"/>
        </w:rPr>
        <w:t xml:space="preserve">enje potencijala za </w:t>
      </w:r>
      <w:r>
        <w:rPr>
          <w:rFonts w:eastAsia="ArialMT"/>
          <w:lang w:val="sr-Latn-CS"/>
        </w:rPr>
        <w:t>poslovni</w:t>
      </w:r>
      <w:r w:rsidRPr="00B943C4">
        <w:rPr>
          <w:rFonts w:eastAsia="ArialMT"/>
          <w:lang w:val="sr-Latn-CS"/>
        </w:rPr>
        <w:t xml:space="preserve"> razvoj neposrednog i šireg urbanog okruženja. </w:t>
      </w:r>
    </w:p>
    <w:p w:rsidR="003B26B8" w:rsidRDefault="003B26B8" w:rsidP="00B71B14">
      <w:pPr>
        <w:autoSpaceDE w:val="0"/>
        <w:autoSpaceDN w:val="0"/>
        <w:adjustRightInd w:val="0"/>
        <w:jc w:val="both"/>
      </w:pPr>
    </w:p>
    <w:p w:rsidR="00504AB2" w:rsidRDefault="004F6A15" w:rsidP="00751AEE">
      <w:pPr>
        <w:suppressAutoHyphens w:val="0"/>
        <w:autoSpaceDE w:val="0"/>
        <w:autoSpaceDN w:val="0"/>
        <w:adjustRightInd w:val="0"/>
        <w:rPr>
          <w:rFonts w:eastAsia="ArialMT"/>
        </w:rPr>
      </w:pPr>
      <w:r>
        <w:rPr>
          <w:rFonts w:eastAsia="ArialMT"/>
        </w:rPr>
        <w:t>Očekivani</w:t>
      </w:r>
      <w:r w:rsidR="00504AB2" w:rsidRPr="004F6A15">
        <w:rPr>
          <w:rFonts w:eastAsia="ArialMT"/>
        </w:rPr>
        <w:t xml:space="preserve"> </w:t>
      </w:r>
      <w:r>
        <w:rPr>
          <w:rFonts w:eastAsia="ArialMT"/>
        </w:rPr>
        <w:t>efekti</w:t>
      </w:r>
      <w:r w:rsidR="00504AB2" w:rsidRPr="004F6A15">
        <w:rPr>
          <w:rFonts w:eastAsia="ArialMT"/>
        </w:rPr>
        <w:t xml:space="preserve"> </w:t>
      </w:r>
      <w:r>
        <w:rPr>
          <w:rFonts w:eastAsia="ArialMT"/>
        </w:rPr>
        <w:t>izrade</w:t>
      </w:r>
      <w:r w:rsidR="00504AB2" w:rsidRPr="004F6A15">
        <w:rPr>
          <w:rFonts w:eastAsia="ArialMT"/>
        </w:rPr>
        <w:t xml:space="preserve"> </w:t>
      </w:r>
      <w:r w:rsidRPr="004F6A15">
        <w:rPr>
          <w:rFonts w:eastAsia="ArialMT"/>
        </w:rPr>
        <w:t>P</w:t>
      </w:r>
      <w:r>
        <w:rPr>
          <w:rFonts w:eastAsia="ArialMT"/>
        </w:rPr>
        <w:t>lana</w:t>
      </w:r>
      <w:r w:rsidR="00504AB2" w:rsidRPr="004F6A15">
        <w:rPr>
          <w:rFonts w:eastAsia="ArialMT"/>
        </w:rPr>
        <w:t xml:space="preserve"> </w:t>
      </w:r>
      <w:r>
        <w:rPr>
          <w:rFonts w:eastAsia="ArialMT"/>
        </w:rPr>
        <w:t>u</w:t>
      </w:r>
      <w:r w:rsidR="00504AB2" w:rsidRPr="004F6A15">
        <w:rPr>
          <w:rFonts w:eastAsia="ArialMT"/>
        </w:rPr>
        <w:t xml:space="preserve"> </w:t>
      </w:r>
      <w:r>
        <w:rPr>
          <w:rFonts w:eastAsia="ArialMT"/>
        </w:rPr>
        <w:t>pogledu</w:t>
      </w:r>
      <w:r w:rsidR="00504AB2" w:rsidRPr="004F6A15">
        <w:rPr>
          <w:rFonts w:eastAsia="ArialMT"/>
        </w:rPr>
        <w:t xml:space="preserve"> </w:t>
      </w:r>
      <w:r>
        <w:rPr>
          <w:rFonts w:eastAsia="ArialMT"/>
        </w:rPr>
        <w:t>unapređenja</w:t>
      </w:r>
      <w:r w:rsidR="00504AB2" w:rsidRPr="004F6A15">
        <w:rPr>
          <w:rFonts w:eastAsia="ArialMT"/>
        </w:rPr>
        <w:t xml:space="preserve"> </w:t>
      </w:r>
      <w:r>
        <w:rPr>
          <w:rFonts w:eastAsia="ArialMT"/>
        </w:rPr>
        <w:t>načina</w:t>
      </w:r>
      <w:r w:rsidR="00504AB2" w:rsidRPr="004F6A15">
        <w:rPr>
          <w:rFonts w:eastAsia="ArialMT"/>
        </w:rPr>
        <w:t xml:space="preserve"> </w:t>
      </w:r>
      <w:r>
        <w:rPr>
          <w:rFonts w:eastAsia="ArialMT"/>
        </w:rPr>
        <w:t>korišćenja prostora</w:t>
      </w:r>
      <w:r w:rsidR="00504AB2" w:rsidRPr="004F6A15">
        <w:rPr>
          <w:rFonts w:eastAsia="ArialMT"/>
        </w:rPr>
        <w:t xml:space="preserve"> </w:t>
      </w:r>
      <w:r>
        <w:rPr>
          <w:rFonts w:eastAsia="ArialMT"/>
        </w:rPr>
        <w:t>su</w:t>
      </w:r>
      <w:r w:rsidR="00504AB2" w:rsidRPr="004F6A15">
        <w:rPr>
          <w:rFonts w:eastAsia="ArialMT"/>
        </w:rPr>
        <w:t>:</w:t>
      </w:r>
    </w:p>
    <w:p w:rsidR="00751AEE" w:rsidRPr="004F6A15" w:rsidRDefault="00751AEE" w:rsidP="00CC4531">
      <w:pPr>
        <w:suppressAutoHyphens w:val="0"/>
        <w:autoSpaceDE w:val="0"/>
        <w:autoSpaceDN w:val="0"/>
        <w:adjustRightInd w:val="0"/>
        <w:ind w:firstLine="708"/>
        <w:rPr>
          <w:rFonts w:eastAsia="ArialMT"/>
        </w:rPr>
      </w:pPr>
    </w:p>
    <w:p w:rsidR="002754F9" w:rsidRDefault="004F6A15" w:rsidP="0093719B">
      <w:pPr>
        <w:pStyle w:val="ListParagraph"/>
        <w:numPr>
          <w:ilvl w:val="0"/>
          <w:numId w:val="21"/>
        </w:numPr>
        <w:suppressAutoHyphens w:val="0"/>
        <w:autoSpaceDE w:val="0"/>
        <w:autoSpaceDN w:val="0"/>
        <w:adjustRightInd w:val="0"/>
        <w:rPr>
          <w:rFonts w:eastAsia="ArialMT"/>
        </w:rPr>
      </w:pPr>
      <w:r w:rsidRPr="001F450B">
        <w:rPr>
          <w:rFonts w:eastAsia="ArialMT"/>
        </w:rPr>
        <w:t>Jasno</w:t>
      </w:r>
      <w:r w:rsidR="00504AB2" w:rsidRPr="001F450B">
        <w:rPr>
          <w:rFonts w:eastAsia="ArialMT"/>
        </w:rPr>
        <w:t xml:space="preserve"> </w:t>
      </w:r>
      <w:r w:rsidR="004A387E">
        <w:rPr>
          <w:rFonts w:eastAsia="ArialMT"/>
        </w:rPr>
        <w:t xml:space="preserve">definisano razgraničenje </w:t>
      </w:r>
      <w:r w:rsidR="00482832">
        <w:rPr>
          <w:rFonts w:eastAsia="ArialMT"/>
        </w:rPr>
        <w:t xml:space="preserve">predmetnog </w:t>
      </w:r>
      <w:r w:rsidRPr="001F450B">
        <w:rPr>
          <w:rFonts w:eastAsia="ArialMT"/>
        </w:rPr>
        <w:t>p</w:t>
      </w:r>
      <w:r w:rsidR="0093719B" w:rsidRPr="001F450B">
        <w:rPr>
          <w:rFonts w:eastAsia="ArialMT"/>
        </w:rPr>
        <w:t>rostora</w:t>
      </w:r>
      <w:r w:rsidR="004A387E">
        <w:rPr>
          <w:rFonts w:eastAsia="ArialMT"/>
        </w:rPr>
        <w:t xml:space="preserve"> prema namenskim celinama</w:t>
      </w:r>
      <w:r w:rsidR="001F450B" w:rsidRPr="001F450B">
        <w:rPr>
          <w:rFonts w:eastAsia="ArialMT"/>
        </w:rPr>
        <w:t xml:space="preserve">, </w:t>
      </w:r>
    </w:p>
    <w:p w:rsidR="002754F9" w:rsidRDefault="00AD4E45" w:rsidP="002754F9">
      <w:pPr>
        <w:pStyle w:val="ListParagraph"/>
        <w:numPr>
          <w:ilvl w:val="0"/>
          <w:numId w:val="21"/>
        </w:numPr>
        <w:tabs>
          <w:tab w:val="left" w:pos="0"/>
          <w:tab w:val="left" w:pos="900"/>
        </w:tabs>
        <w:suppressAutoHyphens w:val="0"/>
        <w:autoSpaceDE w:val="0"/>
        <w:autoSpaceDN w:val="0"/>
        <w:adjustRightInd w:val="0"/>
        <w:jc w:val="both"/>
        <w:rPr>
          <w:rFonts w:eastAsia="ArialMT"/>
        </w:rPr>
      </w:pPr>
      <w:r>
        <w:rPr>
          <w:rFonts w:eastAsia="ArialMT"/>
        </w:rPr>
        <w:t>S</w:t>
      </w:r>
      <w:r w:rsidR="002754F9" w:rsidRPr="00777E9F">
        <w:rPr>
          <w:rFonts w:eastAsia="ArialMT"/>
        </w:rPr>
        <w:t xml:space="preserve">tvaranje planskog osnova za razvoj </w:t>
      </w:r>
      <w:r w:rsidR="002754F9">
        <w:rPr>
          <w:rFonts w:eastAsia="ArialMT"/>
        </w:rPr>
        <w:t>banjskog turizma</w:t>
      </w:r>
      <w:r w:rsidR="002754F9" w:rsidRPr="00777E9F">
        <w:rPr>
          <w:rFonts w:eastAsia="ArialMT"/>
        </w:rPr>
        <w:t xml:space="preserve"> </w:t>
      </w:r>
      <w:r w:rsidR="002754F9">
        <w:rPr>
          <w:rFonts w:eastAsia="ArialMT"/>
        </w:rPr>
        <w:t xml:space="preserve">radi stimulisanja razvoja lokalnog turizma sa </w:t>
      </w:r>
      <w:r w:rsidR="002754F9" w:rsidRPr="00777E9F">
        <w:rPr>
          <w:rFonts w:eastAsia="ArialMT"/>
        </w:rPr>
        <w:t>jasno definisan</w:t>
      </w:r>
      <w:r w:rsidR="002754F9">
        <w:rPr>
          <w:rFonts w:eastAsia="ArialMT"/>
        </w:rPr>
        <w:t xml:space="preserve">im </w:t>
      </w:r>
      <w:r w:rsidR="002754F9" w:rsidRPr="00777E9F">
        <w:rPr>
          <w:rFonts w:eastAsia="ArialMT"/>
        </w:rPr>
        <w:t xml:space="preserve"> pravil</w:t>
      </w:r>
      <w:r w:rsidR="002754F9">
        <w:rPr>
          <w:rFonts w:eastAsia="ArialMT"/>
        </w:rPr>
        <w:t xml:space="preserve">ima </w:t>
      </w:r>
      <w:r w:rsidR="002754F9" w:rsidRPr="00777E9F">
        <w:rPr>
          <w:rFonts w:eastAsia="ArialMT"/>
        </w:rPr>
        <w:t xml:space="preserve"> uređenja </w:t>
      </w:r>
      <w:r w:rsidR="002754F9">
        <w:rPr>
          <w:rFonts w:eastAsia="ArialMT"/>
        </w:rPr>
        <w:t>i</w:t>
      </w:r>
      <w:r w:rsidR="002754F9" w:rsidRPr="00777E9F">
        <w:rPr>
          <w:rFonts w:eastAsia="ArialMT"/>
        </w:rPr>
        <w:t xml:space="preserve"> građenja za izgradnju objekata u zoni</w:t>
      </w:r>
      <w:r w:rsidR="002754F9">
        <w:rPr>
          <w:rFonts w:eastAsia="ArialMT"/>
        </w:rPr>
        <w:t>, prema utvrđenim uslovima  i</w:t>
      </w:r>
      <w:r w:rsidR="002754F9" w:rsidRPr="00777E9F">
        <w:rPr>
          <w:rFonts w:eastAsia="ArialMT"/>
        </w:rPr>
        <w:t xml:space="preserve"> ograničenjima</w:t>
      </w:r>
      <w:r w:rsidR="002754F9">
        <w:rPr>
          <w:rFonts w:eastAsia="ArialMT"/>
        </w:rPr>
        <w:t xml:space="preserve"> definisanim Planom </w:t>
      </w:r>
      <w:r w:rsidR="002754F9" w:rsidRPr="00777E9F">
        <w:rPr>
          <w:rFonts w:eastAsia="ArialMT"/>
        </w:rPr>
        <w:t>;</w:t>
      </w:r>
    </w:p>
    <w:p w:rsidR="0093719B" w:rsidRPr="002754F9" w:rsidRDefault="00AD4E45" w:rsidP="0093719B">
      <w:pPr>
        <w:pStyle w:val="ListParagraph"/>
        <w:numPr>
          <w:ilvl w:val="0"/>
          <w:numId w:val="21"/>
        </w:numPr>
        <w:suppressAutoHyphens w:val="0"/>
        <w:autoSpaceDE w:val="0"/>
        <w:autoSpaceDN w:val="0"/>
        <w:adjustRightInd w:val="0"/>
        <w:rPr>
          <w:rFonts w:eastAsia="ArialMT"/>
        </w:rPr>
      </w:pPr>
      <w:r>
        <w:rPr>
          <w:rFonts w:eastAsia="ArialMT"/>
        </w:rPr>
        <w:t>K</w:t>
      </w:r>
      <w:r w:rsidR="002754F9" w:rsidRPr="002754F9">
        <w:rPr>
          <w:rFonts w:eastAsia="ArialMT"/>
        </w:rPr>
        <w:t>oordinirano usklađivanje interesa javnog i privatnog sektora;</w:t>
      </w:r>
    </w:p>
    <w:p w:rsidR="00463AED" w:rsidRDefault="00463AED" w:rsidP="00641837"/>
    <w:p w:rsidR="004610E1" w:rsidRDefault="004610E1" w:rsidP="00641837">
      <w:pPr>
        <w:jc w:val="both"/>
        <w:rPr>
          <w:lang w:val="sr-Latn-CS"/>
        </w:rPr>
      </w:pPr>
    </w:p>
    <w:p w:rsidR="00641837" w:rsidRDefault="00641837" w:rsidP="00FF0937">
      <w:pPr>
        <w:jc w:val="both"/>
        <w:rPr>
          <w:lang w:val="sr-Latn-CS"/>
        </w:rPr>
      </w:pPr>
    </w:p>
    <w:sectPr w:rsidR="00641837" w:rsidSect="00751AEE">
      <w:headerReference w:type="default" r:id="rId12"/>
      <w:footerReference w:type="default" r:id="rId13"/>
      <w:footerReference w:type="first" r:id="rId14"/>
      <w:pgSz w:w="11906" w:h="16838" w:code="9"/>
      <w:pgMar w:top="992"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C11" w:rsidRDefault="00AA6C11" w:rsidP="008D6788">
      <w:r>
        <w:separator/>
      </w:r>
    </w:p>
  </w:endnote>
  <w:endnote w:type="continuationSeparator" w:id="0">
    <w:p w:rsidR="00AA6C11" w:rsidRDefault="00AA6C11" w:rsidP="008D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ylus BT">
    <w:panose1 w:val="020E04020202060203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ArialMT">
    <w:altName w:val="Arial"/>
    <w:charset w:val="00"/>
    <w:family w:val="swiss"/>
    <w:pitch w:val="default"/>
    <w:sig w:usb0="00000007" w:usb1="09060000" w:usb2="00000010" w:usb3="00000000" w:csb0="00080003"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302"/>
      <w:docPartObj>
        <w:docPartGallery w:val="Page Numbers (Bottom of Page)"/>
        <w:docPartUnique/>
      </w:docPartObj>
    </w:sdtPr>
    <w:sdtEndPr/>
    <w:sdtContent>
      <w:p w:rsidR="0001414D" w:rsidRDefault="0043057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01414D" w:rsidRDefault="0001414D" w:rsidP="00751A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301"/>
      <w:docPartObj>
        <w:docPartGallery w:val="Page Numbers (Bottom of Page)"/>
        <w:docPartUnique/>
      </w:docPartObj>
    </w:sdtPr>
    <w:sdtEndPr/>
    <w:sdtContent>
      <w:p w:rsidR="0001414D" w:rsidRDefault="00430571">
        <w:pPr>
          <w:pStyle w:val="Footer"/>
          <w:jc w:val="center"/>
        </w:pPr>
        <w:r>
          <w:fldChar w:fldCharType="begin"/>
        </w:r>
        <w:r>
          <w:instrText xml:space="preserve"> PAGE   \* MERGEFORMAT </w:instrText>
        </w:r>
        <w:r>
          <w:fldChar w:fldCharType="separate"/>
        </w:r>
        <w:r w:rsidR="00DF2D25">
          <w:rPr>
            <w:noProof/>
          </w:rPr>
          <w:t>1</w:t>
        </w:r>
        <w:r>
          <w:rPr>
            <w:noProof/>
          </w:rPr>
          <w:fldChar w:fldCharType="end"/>
        </w:r>
      </w:p>
    </w:sdtContent>
  </w:sdt>
  <w:p w:rsidR="0001414D" w:rsidRDefault="00014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C11" w:rsidRDefault="00AA6C11" w:rsidP="008D6788">
      <w:r>
        <w:separator/>
      </w:r>
    </w:p>
  </w:footnote>
  <w:footnote w:type="continuationSeparator" w:id="0">
    <w:p w:rsidR="00AA6C11" w:rsidRDefault="00AA6C11" w:rsidP="008D6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14D" w:rsidRPr="0046668A" w:rsidRDefault="0001414D" w:rsidP="00C16667">
    <w:pPr>
      <w:pStyle w:val="Header"/>
      <w:tabs>
        <w:tab w:val="clear" w:pos="8640"/>
        <w:tab w:val="right" w:pos="9600"/>
      </w:tabs>
      <w:rPr>
        <w:rFonts w:ascii="Adobe Garamond Pro" w:hAnsi="Adobe Garamond Pro" w:cs="Arial"/>
        <w:b/>
        <w:color w:val="333333"/>
        <w:sz w:val="20"/>
        <w:szCs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0000004"/>
    <w:multiLevelType w:val="multilevel"/>
    <w:tmpl w:val="00000004"/>
    <w:name w:val="WW8Num4"/>
    <w:lvl w:ilvl="0">
      <w:start w:val="2"/>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nsid w:val="0000000E"/>
    <w:multiLevelType w:val="singleLevel"/>
    <w:tmpl w:val="0000000E"/>
    <w:name w:val="WW8Num46"/>
    <w:lvl w:ilvl="0">
      <w:start w:val="10"/>
      <w:numFmt w:val="bullet"/>
      <w:lvlText w:val="-"/>
      <w:lvlJc w:val="left"/>
      <w:pPr>
        <w:tabs>
          <w:tab w:val="num" w:pos="360"/>
        </w:tabs>
        <w:ind w:left="360" w:hanging="360"/>
      </w:pPr>
      <w:rPr>
        <w:rFonts w:ascii="Stylus BT" w:hAnsi="Stylus BT"/>
        <w:color w:val="auto"/>
      </w:rPr>
    </w:lvl>
  </w:abstractNum>
  <w:abstractNum w:abstractNumId="3">
    <w:nsid w:val="00B30F1D"/>
    <w:multiLevelType w:val="hybridMultilevel"/>
    <w:tmpl w:val="DE202D22"/>
    <w:lvl w:ilvl="0" w:tplc="17321A64">
      <w:start w:val="9"/>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1511D59"/>
    <w:multiLevelType w:val="hybridMultilevel"/>
    <w:tmpl w:val="1C16D2A6"/>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5">
    <w:nsid w:val="02325940"/>
    <w:multiLevelType w:val="multilevel"/>
    <w:tmpl w:val="DEBA3DA0"/>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7613577"/>
    <w:multiLevelType w:val="hybridMultilevel"/>
    <w:tmpl w:val="8AB83A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8514F2A"/>
    <w:multiLevelType w:val="singleLevel"/>
    <w:tmpl w:val="04090017"/>
    <w:lvl w:ilvl="0">
      <w:start w:val="1"/>
      <w:numFmt w:val="lowerLetter"/>
      <w:lvlText w:val="%1)"/>
      <w:lvlJc w:val="left"/>
      <w:pPr>
        <w:tabs>
          <w:tab w:val="num" w:pos="360"/>
        </w:tabs>
        <w:ind w:left="360" w:hanging="360"/>
      </w:pPr>
      <w:rPr>
        <w:rFonts w:hint="default"/>
      </w:rPr>
    </w:lvl>
  </w:abstractNum>
  <w:abstractNum w:abstractNumId="8">
    <w:nsid w:val="0A2D010E"/>
    <w:multiLevelType w:val="hybridMultilevel"/>
    <w:tmpl w:val="EEDC264C"/>
    <w:lvl w:ilvl="0" w:tplc="92E290F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F1846EE"/>
    <w:multiLevelType w:val="multilevel"/>
    <w:tmpl w:val="D37AAFC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F4F7B3D"/>
    <w:multiLevelType w:val="hybridMultilevel"/>
    <w:tmpl w:val="4512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392611"/>
    <w:multiLevelType w:val="hybridMultilevel"/>
    <w:tmpl w:val="35F0A69E"/>
    <w:lvl w:ilvl="0" w:tplc="235A91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C33B5F"/>
    <w:multiLevelType w:val="multilevel"/>
    <w:tmpl w:val="BFDCE0E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01C0A01"/>
    <w:multiLevelType w:val="hybridMultilevel"/>
    <w:tmpl w:val="9D1E1D94"/>
    <w:lvl w:ilvl="0" w:tplc="887CA5D6">
      <w:start w:val="1"/>
      <w:numFmt w:val="decimal"/>
      <w:lvlText w:val="%1."/>
      <w:lvlJc w:val="left"/>
      <w:pPr>
        <w:ind w:left="720" w:hanging="360"/>
      </w:pPr>
      <w:rPr>
        <w:rFonts w:hint="default"/>
        <w:sz w:val="24"/>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246577E0"/>
    <w:multiLevelType w:val="multilevel"/>
    <w:tmpl w:val="50EAB896"/>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5294189"/>
    <w:multiLevelType w:val="hybridMultilevel"/>
    <w:tmpl w:val="B0867154"/>
    <w:lvl w:ilvl="0" w:tplc="17321A64">
      <w:start w:val="9"/>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76519C"/>
    <w:multiLevelType w:val="hybridMultilevel"/>
    <w:tmpl w:val="26E4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C45428"/>
    <w:multiLevelType w:val="hybridMultilevel"/>
    <w:tmpl w:val="9A88F13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2D596128"/>
    <w:multiLevelType w:val="hybridMultilevel"/>
    <w:tmpl w:val="F136500A"/>
    <w:lvl w:ilvl="0" w:tplc="0000000D">
      <w:start w:val="10"/>
      <w:numFmt w:val="bullet"/>
      <w:lvlText w:val="-"/>
      <w:lvlJc w:val="left"/>
      <w:pPr>
        <w:ind w:left="720" w:hanging="360"/>
      </w:pPr>
      <w:rPr>
        <w:rFonts w:ascii="Stylus BT" w:hAnsi="Stylus B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1E01E8"/>
    <w:multiLevelType w:val="hybridMultilevel"/>
    <w:tmpl w:val="A62A4BAE"/>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nsid w:val="33DE00E8"/>
    <w:multiLevelType w:val="hybridMultilevel"/>
    <w:tmpl w:val="ED6C120E"/>
    <w:lvl w:ilvl="0" w:tplc="CB6C7FE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A521460"/>
    <w:multiLevelType w:val="hybridMultilevel"/>
    <w:tmpl w:val="1C5A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8C73A2"/>
    <w:multiLevelType w:val="singleLevel"/>
    <w:tmpl w:val="DCB48FB4"/>
    <w:lvl w:ilvl="0">
      <w:start w:val="10"/>
      <w:numFmt w:val="bullet"/>
      <w:lvlText w:val="-"/>
      <w:lvlJc w:val="left"/>
      <w:pPr>
        <w:tabs>
          <w:tab w:val="num" w:pos="360"/>
        </w:tabs>
        <w:ind w:left="360" w:hanging="360"/>
      </w:pPr>
      <w:rPr>
        <w:rFonts w:hint="default"/>
      </w:rPr>
    </w:lvl>
  </w:abstractNum>
  <w:abstractNum w:abstractNumId="23">
    <w:nsid w:val="428829BC"/>
    <w:multiLevelType w:val="hybridMultilevel"/>
    <w:tmpl w:val="B238AABC"/>
    <w:lvl w:ilvl="0" w:tplc="C0C83E88">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5951B7"/>
    <w:multiLevelType w:val="hybridMultilevel"/>
    <w:tmpl w:val="4EE07352"/>
    <w:lvl w:ilvl="0" w:tplc="0000000D">
      <w:start w:val="10"/>
      <w:numFmt w:val="bullet"/>
      <w:lvlText w:val="-"/>
      <w:lvlJc w:val="left"/>
      <w:pPr>
        <w:ind w:left="1287" w:hanging="360"/>
      </w:pPr>
      <w:rPr>
        <w:rFonts w:ascii="Stylus BT" w:hAnsi="Stylus BT"/>
        <w:color w:val="auto"/>
      </w:rPr>
    </w:lvl>
    <w:lvl w:ilvl="1" w:tplc="081A0003" w:tentative="1">
      <w:start w:val="1"/>
      <w:numFmt w:val="bullet"/>
      <w:lvlText w:val="o"/>
      <w:lvlJc w:val="left"/>
      <w:pPr>
        <w:ind w:left="2007" w:hanging="360"/>
      </w:pPr>
      <w:rPr>
        <w:rFonts w:ascii="Courier New" w:hAnsi="Courier New" w:cs="Courier New" w:hint="default"/>
      </w:rPr>
    </w:lvl>
    <w:lvl w:ilvl="2" w:tplc="081A0005" w:tentative="1">
      <w:start w:val="1"/>
      <w:numFmt w:val="bullet"/>
      <w:lvlText w:val=""/>
      <w:lvlJc w:val="left"/>
      <w:pPr>
        <w:ind w:left="2727" w:hanging="360"/>
      </w:pPr>
      <w:rPr>
        <w:rFonts w:ascii="Wingdings" w:hAnsi="Wingdings" w:hint="default"/>
      </w:rPr>
    </w:lvl>
    <w:lvl w:ilvl="3" w:tplc="081A0001" w:tentative="1">
      <w:start w:val="1"/>
      <w:numFmt w:val="bullet"/>
      <w:lvlText w:val=""/>
      <w:lvlJc w:val="left"/>
      <w:pPr>
        <w:ind w:left="3447" w:hanging="360"/>
      </w:pPr>
      <w:rPr>
        <w:rFonts w:ascii="Symbol" w:hAnsi="Symbol" w:hint="default"/>
      </w:rPr>
    </w:lvl>
    <w:lvl w:ilvl="4" w:tplc="081A0003" w:tentative="1">
      <w:start w:val="1"/>
      <w:numFmt w:val="bullet"/>
      <w:lvlText w:val="o"/>
      <w:lvlJc w:val="left"/>
      <w:pPr>
        <w:ind w:left="4167" w:hanging="360"/>
      </w:pPr>
      <w:rPr>
        <w:rFonts w:ascii="Courier New" w:hAnsi="Courier New" w:cs="Courier New" w:hint="default"/>
      </w:rPr>
    </w:lvl>
    <w:lvl w:ilvl="5" w:tplc="081A0005" w:tentative="1">
      <w:start w:val="1"/>
      <w:numFmt w:val="bullet"/>
      <w:lvlText w:val=""/>
      <w:lvlJc w:val="left"/>
      <w:pPr>
        <w:ind w:left="4887" w:hanging="360"/>
      </w:pPr>
      <w:rPr>
        <w:rFonts w:ascii="Wingdings" w:hAnsi="Wingdings" w:hint="default"/>
      </w:rPr>
    </w:lvl>
    <w:lvl w:ilvl="6" w:tplc="081A0001" w:tentative="1">
      <w:start w:val="1"/>
      <w:numFmt w:val="bullet"/>
      <w:lvlText w:val=""/>
      <w:lvlJc w:val="left"/>
      <w:pPr>
        <w:ind w:left="5607" w:hanging="360"/>
      </w:pPr>
      <w:rPr>
        <w:rFonts w:ascii="Symbol" w:hAnsi="Symbol" w:hint="default"/>
      </w:rPr>
    </w:lvl>
    <w:lvl w:ilvl="7" w:tplc="081A0003" w:tentative="1">
      <w:start w:val="1"/>
      <w:numFmt w:val="bullet"/>
      <w:lvlText w:val="o"/>
      <w:lvlJc w:val="left"/>
      <w:pPr>
        <w:ind w:left="6327" w:hanging="360"/>
      </w:pPr>
      <w:rPr>
        <w:rFonts w:ascii="Courier New" w:hAnsi="Courier New" w:cs="Courier New" w:hint="default"/>
      </w:rPr>
    </w:lvl>
    <w:lvl w:ilvl="8" w:tplc="081A0005" w:tentative="1">
      <w:start w:val="1"/>
      <w:numFmt w:val="bullet"/>
      <w:lvlText w:val=""/>
      <w:lvlJc w:val="left"/>
      <w:pPr>
        <w:ind w:left="7047" w:hanging="360"/>
      </w:pPr>
      <w:rPr>
        <w:rFonts w:ascii="Wingdings" w:hAnsi="Wingdings" w:hint="default"/>
      </w:rPr>
    </w:lvl>
  </w:abstractNum>
  <w:abstractNum w:abstractNumId="25">
    <w:nsid w:val="496156C9"/>
    <w:multiLevelType w:val="hybridMultilevel"/>
    <w:tmpl w:val="287EB7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BD03C63"/>
    <w:multiLevelType w:val="multilevel"/>
    <w:tmpl w:val="A6E2B47A"/>
    <w:lvl w:ilvl="0">
      <w:start w:val="2"/>
      <w:numFmt w:val="decimal"/>
      <w:lvlText w:val="%1."/>
      <w:lvlJc w:val="left"/>
      <w:pPr>
        <w:ind w:left="540" w:hanging="540"/>
      </w:pPr>
      <w:rPr>
        <w:rFonts w:hint="default"/>
      </w:rPr>
    </w:lvl>
    <w:lvl w:ilvl="1">
      <w:start w:val="3"/>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4BF37C5C"/>
    <w:multiLevelType w:val="hybridMultilevel"/>
    <w:tmpl w:val="6874879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22174C7"/>
    <w:multiLevelType w:val="hybridMultilevel"/>
    <w:tmpl w:val="8BE07F92"/>
    <w:lvl w:ilvl="0" w:tplc="0000000D">
      <w:start w:val="10"/>
      <w:numFmt w:val="bullet"/>
      <w:lvlText w:val="-"/>
      <w:lvlJc w:val="left"/>
      <w:pPr>
        <w:ind w:left="1287" w:hanging="360"/>
      </w:pPr>
      <w:rPr>
        <w:rFonts w:ascii="Stylus BT" w:hAnsi="Stylus BT"/>
        <w:color w:val="auto"/>
      </w:rPr>
    </w:lvl>
    <w:lvl w:ilvl="1" w:tplc="081A0003" w:tentative="1">
      <w:start w:val="1"/>
      <w:numFmt w:val="bullet"/>
      <w:lvlText w:val="o"/>
      <w:lvlJc w:val="left"/>
      <w:pPr>
        <w:ind w:left="2007" w:hanging="360"/>
      </w:pPr>
      <w:rPr>
        <w:rFonts w:ascii="Courier New" w:hAnsi="Courier New" w:cs="Courier New" w:hint="default"/>
      </w:rPr>
    </w:lvl>
    <w:lvl w:ilvl="2" w:tplc="081A0005" w:tentative="1">
      <w:start w:val="1"/>
      <w:numFmt w:val="bullet"/>
      <w:lvlText w:val=""/>
      <w:lvlJc w:val="left"/>
      <w:pPr>
        <w:ind w:left="2727" w:hanging="360"/>
      </w:pPr>
      <w:rPr>
        <w:rFonts w:ascii="Wingdings" w:hAnsi="Wingdings" w:hint="default"/>
      </w:rPr>
    </w:lvl>
    <w:lvl w:ilvl="3" w:tplc="081A0001" w:tentative="1">
      <w:start w:val="1"/>
      <w:numFmt w:val="bullet"/>
      <w:lvlText w:val=""/>
      <w:lvlJc w:val="left"/>
      <w:pPr>
        <w:ind w:left="3447" w:hanging="360"/>
      </w:pPr>
      <w:rPr>
        <w:rFonts w:ascii="Symbol" w:hAnsi="Symbol" w:hint="default"/>
      </w:rPr>
    </w:lvl>
    <w:lvl w:ilvl="4" w:tplc="081A0003" w:tentative="1">
      <w:start w:val="1"/>
      <w:numFmt w:val="bullet"/>
      <w:lvlText w:val="o"/>
      <w:lvlJc w:val="left"/>
      <w:pPr>
        <w:ind w:left="4167" w:hanging="360"/>
      </w:pPr>
      <w:rPr>
        <w:rFonts w:ascii="Courier New" w:hAnsi="Courier New" w:cs="Courier New" w:hint="default"/>
      </w:rPr>
    </w:lvl>
    <w:lvl w:ilvl="5" w:tplc="081A0005" w:tentative="1">
      <w:start w:val="1"/>
      <w:numFmt w:val="bullet"/>
      <w:lvlText w:val=""/>
      <w:lvlJc w:val="left"/>
      <w:pPr>
        <w:ind w:left="4887" w:hanging="360"/>
      </w:pPr>
      <w:rPr>
        <w:rFonts w:ascii="Wingdings" w:hAnsi="Wingdings" w:hint="default"/>
      </w:rPr>
    </w:lvl>
    <w:lvl w:ilvl="6" w:tplc="081A0001" w:tentative="1">
      <w:start w:val="1"/>
      <w:numFmt w:val="bullet"/>
      <w:lvlText w:val=""/>
      <w:lvlJc w:val="left"/>
      <w:pPr>
        <w:ind w:left="5607" w:hanging="360"/>
      </w:pPr>
      <w:rPr>
        <w:rFonts w:ascii="Symbol" w:hAnsi="Symbol" w:hint="default"/>
      </w:rPr>
    </w:lvl>
    <w:lvl w:ilvl="7" w:tplc="081A0003" w:tentative="1">
      <w:start w:val="1"/>
      <w:numFmt w:val="bullet"/>
      <w:lvlText w:val="o"/>
      <w:lvlJc w:val="left"/>
      <w:pPr>
        <w:ind w:left="6327" w:hanging="360"/>
      </w:pPr>
      <w:rPr>
        <w:rFonts w:ascii="Courier New" w:hAnsi="Courier New" w:cs="Courier New" w:hint="default"/>
      </w:rPr>
    </w:lvl>
    <w:lvl w:ilvl="8" w:tplc="081A0005" w:tentative="1">
      <w:start w:val="1"/>
      <w:numFmt w:val="bullet"/>
      <w:lvlText w:val=""/>
      <w:lvlJc w:val="left"/>
      <w:pPr>
        <w:ind w:left="7047" w:hanging="360"/>
      </w:pPr>
      <w:rPr>
        <w:rFonts w:ascii="Wingdings" w:hAnsi="Wingdings" w:hint="default"/>
      </w:rPr>
    </w:lvl>
  </w:abstractNum>
  <w:abstractNum w:abstractNumId="29">
    <w:nsid w:val="54BF6F45"/>
    <w:multiLevelType w:val="singleLevel"/>
    <w:tmpl w:val="055CD468"/>
    <w:lvl w:ilvl="0">
      <w:start w:val="10"/>
      <w:numFmt w:val="bullet"/>
      <w:lvlText w:val="-"/>
      <w:lvlJc w:val="left"/>
      <w:pPr>
        <w:tabs>
          <w:tab w:val="num" w:pos="360"/>
        </w:tabs>
        <w:ind w:left="360" w:hanging="360"/>
      </w:pPr>
      <w:rPr>
        <w:rFonts w:hint="default"/>
      </w:rPr>
    </w:lvl>
  </w:abstractNum>
  <w:abstractNum w:abstractNumId="30">
    <w:nsid w:val="5656703F"/>
    <w:multiLevelType w:val="hybridMultilevel"/>
    <w:tmpl w:val="7B00560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nsid w:val="595437CD"/>
    <w:multiLevelType w:val="hybridMultilevel"/>
    <w:tmpl w:val="0DEA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850FDA"/>
    <w:multiLevelType w:val="hybridMultilevel"/>
    <w:tmpl w:val="C87E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8F7800"/>
    <w:multiLevelType w:val="hybridMultilevel"/>
    <w:tmpl w:val="EA52005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4">
    <w:nsid w:val="6737696C"/>
    <w:multiLevelType w:val="hybridMultilevel"/>
    <w:tmpl w:val="614AC8E4"/>
    <w:lvl w:ilvl="0" w:tplc="0000000D">
      <w:start w:val="10"/>
      <w:numFmt w:val="bullet"/>
      <w:lvlText w:val="-"/>
      <w:lvlJc w:val="left"/>
      <w:pPr>
        <w:ind w:left="720" w:hanging="360"/>
      </w:pPr>
      <w:rPr>
        <w:rFonts w:ascii="Stylus BT" w:hAnsi="Stylus B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7B74C4"/>
    <w:multiLevelType w:val="hybridMultilevel"/>
    <w:tmpl w:val="5D060F28"/>
    <w:lvl w:ilvl="0" w:tplc="C0C83E88">
      <w:start w:val="27"/>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nsid w:val="6C997655"/>
    <w:multiLevelType w:val="hybridMultilevel"/>
    <w:tmpl w:val="B688FFE2"/>
    <w:lvl w:ilvl="0" w:tplc="0000000D">
      <w:start w:val="10"/>
      <w:numFmt w:val="bullet"/>
      <w:lvlText w:val="-"/>
      <w:lvlJc w:val="left"/>
      <w:pPr>
        <w:ind w:left="720" w:hanging="360"/>
      </w:pPr>
      <w:rPr>
        <w:rFonts w:ascii="Stylus BT" w:hAnsi="Stylus B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311576"/>
    <w:multiLevelType w:val="multilevel"/>
    <w:tmpl w:val="09349014"/>
    <w:lvl w:ilvl="0">
      <w:start w:val="2"/>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71FC1CA6"/>
    <w:multiLevelType w:val="hybridMultilevel"/>
    <w:tmpl w:val="95E63E64"/>
    <w:lvl w:ilvl="0" w:tplc="0000000D">
      <w:start w:val="10"/>
      <w:numFmt w:val="bullet"/>
      <w:lvlText w:val="-"/>
      <w:lvlJc w:val="left"/>
      <w:pPr>
        <w:ind w:left="720" w:hanging="360"/>
      </w:pPr>
      <w:rPr>
        <w:rFonts w:ascii="Stylus BT" w:hAnsi="Stylus B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8B7C60"/>
    <w:multiLevelType w:val="hybridMultilevel"/>
    <w:tmpl w:val="EA80D13C"/>
    <w:lvl w:ilvl="0" w:tplc="C592150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6"/>
  </w:num>
  <w:num w:numId="5">
    <w:abstractNumId w:val="37"/>
  </w:num>
  <w:num w:numId="6">
    <w:abstractNumId w:val="9"/>
  </w:num>
  <w:num w:numId="7">
    <w:abstractNumId w:val="14"/>
  </w:num>
  <w:num w:numId="8">
    <w:abstractNumId w:val="15"/>
  </w:num>
  <w:num w:numId="9">
    <w:abstractNumId w:val="35"/>
  </w:num>
  <w:num w:numId="10">
    <w:abstractNumId w:val="30"/>
  </w:num>
  <w:num w:numId="11">
    <w:abstractNumId w:val="13"/>
  </w:num>
  <w:num w:numId="12">
    <w:abstractNumId w:val="8"/>
  </w:num>
  <w:num w:numId="13">
    <w:abstractNumId w:val="33"/>
  </w:num>
  <w:num w:numId="14">
    <w:abstractNumId w:val="28"/>
  </w:num>
  <w:num w:numId="15">
    <w:abstractNumId w:val="24"/>
  </w:num>
  <w:num w:numId="16">
    <w:abstractNumId w:val="2"/>
  </w:num>
  <w:num w:numId="17">
    <w:abstractNumId w:val="31"/>
  </w:num>
  <w:num w:numId="18">
    <w:abstractNumId w:val="18"/>
  </w:num>
  <w:num w:numId="19">
    <w:abstractNumId w:val="34"/>
  </w:num>
  <w:num w:numId="20">
    <w:abstractNumId w:val="36"/>
  </w:num>
  <w:num w:numId="21">
    <w:abstractNumId w:val="38"/>
  </w:num>
  <w:num w:numId="22">
    <w:abstractNumId w:val="16"/>
  </w:num>
  <w:num w:numId="23">
    <w:abstractNumId w:val="11"/>
  </w:num>
  <w:num w:numId="24">
    <w:abstractNumId w:val="29"/>
  </w:num>
  <w:num w:numId="25">
    <w:abstractNumId w:val="7"/>
  </w:num>
  <w:num w:numId="26">
    <w:abstractNumId w:val="6"/>
  </w:num>
  <w:num w:numId="27">
    <w:abstractNumId w:val="21"/>
  </w:num>
  <w:num w:numId="28">
    <w:abstractNumId w:val="25"/>
  </w:num>
  <w:num w:numId="29">
    <w:abstractNumId w:val="19"/>
  </w:num>
  <w:num w:numId="30">
    <w:abstractNumId w:val="32"/>
  </w:num>
  <w:num w:numId="31">
    <w:abstractNumId w:val="23"/>
  </w:num>
  <w:num w:numId="32">
    <w:abstractNumId w:val="12"/>
  </w:num>
  <w:num w:numId="33">
    <w:abstractNumId w:val="20"/>
  </w:num>
  <w:num w:numId="34">
    <w:abstractNumId w:val="10"/>
  </w:num>
  <w:num w:numId="35">
    <w:abstractNumId w:val="27"/>
  </w:num>
  <w:num w:numId="36">
    <w:abstractNumId w:val="22"/>
  </w:num>
  <w:num w:numId="37">
    <w:abstractNumId w:val="39"/>
  </w:num>
  <w:num w:numId="38">
    <w:abstractNumId w:val="17"/>
  </w:num>
  <w:num w:numId="39">
    <w:abstractNumId w:val="4"/>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8A2"/>
    <w:rsid w:val="00002ED8"/>
    <w:rsid w:val="0001414D"/>
    <w:rsid w:val="00016132"/>
    <w:rsid w:val="00036030"/>
    <w:rsid w:val="000469BB"/>
    <w:rsid w:val="00052950"/>
    <w:rsid w:val="00053751"/>
    <w:rsid w:val="0005408C"/>
    <w:rsid w:val="00055BDF"/>
    <w:rsid w:val="00063035"/>
    <w:rsid w:val="00072C07"/>
    <w:rsid w:val="00082177"/>
    <w:rsid w:val="0009200D"/>
    <w:rsid w:val="000A078A"/>
    <w:rsid w:val="000B56DD"/>
    <w:rsid w:val="000B7A67"/>
    <w:rsid w:val="000D591A"/>
    <w:rsid w:val="000E6160"/>
    <w:rsid w:val="000F4D2C"/>
    <w:rsid w:val="000F5EF5"/>
    <w:rsid w:val="00107962"/>
    <w:rsid w:val="00114A94"/>
    <w:rsid w:val="00117928"/>
    <w:rsid w:val="0012060E"/>
    <w:rsid w:val="001231C6"/>
    <w:rsid w:val="001350B7"/>
    <w:rsid w:val="001616A5"/>
    <w:rsid w:val="00166805"/>
    <w:rsid w:val="001733BE"/>
    <w:rsid w:val="00175CC9"/>
    <w:rsid w:val="00186C32"/>
    <w:rsid w:val="001878ED"/>
    <w:rsid w:val="001918F2"/>
    <w:rsid w:val="001A77FA"/>
    <w:rsid w:val="001B541C"/>
    <w:rsid w:val="001B7925"/>
    <w:rsid w:val="001D0E38"/>
    <w:rsid w:val="001D4A59"/>
    <w:rsid w:val="001F450B"/>
    <w:rsid w:val="00226C79"/>
    <w:rsid w:val="00237C5F"/>
    <w:rsid w:val="00240A3C"/>
    <w:rsid w:val="00247C8D"/>
    <w:rsid w:val="00260985"/>
    <w:rsid w:val="00263CF9"/>
    <w:rsid w:val="00271D12"/>
    <w:rsid w:val="002754F9"/>
    <w:rsid w:val="002B1944"/>
    <w:rsid w:val="002D669C"/>
    <w:rsid w:val="002E1858"/>
    <w:rsid w:val="002E7049"/>
    <w:rsid w:val="002E7C9E"/>
    <w:rsid w:val="002F560E"/>
    <w:rsid w:val="002F70D4"/>
    <w:rsid w:val="003103D4"/>
    <w:rsid w:val="0031687E"/>
    <w:rsid w:val="003241A8"/>
    <w:rsid w:val="00352AD4"/>
    <w:rsid w:val="00356F63"/>
    <w:rsid w:val="00365B2C"/>
    <w:rsid w:val="003858DD"/>
    <w:rsid w:val="00386D41"/>
    <w:rsid w:val="00390173"/>
    <w:rsid w:val="003919AF"/>
    <w:rsid w:val="00395884"/>
    <w:rsid w:val="0039763B"/>
    <w:rsid w:val="003A0507"/>
    <w:rsid w:val="003A30C8"/>
    <w:rsid w:val="003A6F6D"/>
    <w:rsid w:val="003B26B8"/>
    <w:rsid w:val="003B3B38"/>
    <w:rsid w:val="003B4CAE"/>
    <w:rsid w:val="003C0C7C"/>
    <w:rsid w:val="003D6287"/>
    <w:rsid w:val="003E2723"/>
    <w:rsid w:val="003E4F33"/>
    <w:rsid w:val="00412BDB"/>
    <w:rsid w:val="004138A6"/>
    <w:rsid w:val="00416CAC"/>
    <w:rsid w:val="00430571"/>
    <w:rsid w:val="00460EAC"/>
    <w:rsid w:val="004610E1"/>
    <w:rsid w:val="004610F0"/>
    <w:rsid w:val="00462397"/>
    <w:rsid w:val="00463AED"/>
    <w:rsid w:val="004816EF"/>
    <w:rsid w:val="00482832"/>
    <w:rsid w:val="00496234"/>
    <w:rsid w:val="00497D2E"/>
    <w:rsid w:val="004A387E"/>
    <w:rsid w:val="004A6981"/>
    <w:rsid w:val="004A795E"/>
    <w:rsid w:val="004B363D"/>
    <w:rsid w:val="004B41C4"/>
    <w:rsid w:val="004B49F4"/>
    <w:rsid w:val="004B5726"/>
    <w:rsid w:val="004B6718"/>
    <w:rsid w:val="004C7CEF"/>
    <w:rsid w:val="004D2F14"/>
    <w:rsid w:val="004D642F"/>
    <w:rsid w:val="004F1D19"/>
    <w:rsid w:val="004F3B86"/>
    <w:rsid w:val="004F5AB2"/>
    <w:rsid w:val="004F6892"/>
    <w:rsid w:val="004F6A15"/>
    <w:rsid w:val="004F71AD"/>
    <w:rsid w:val="00504AB2"/>
    <w:rsid w:val="0051593A"/>
    <w:rsid w:val="00527CD5"/>
    <w:rsid w:val="0053068B"/>
    <w:rsid w:val="00552738"/>
    <w:rsid w:val="005557F6"/>
    <w:rsid w:val="005664F9"/>
    <w:rsid w:val="005765ED"/>
    <w:rsid w:val="005879A1"/>
    <w:rsid w:val="005954BF"/>
    <w:rsid w:val="005B3A1C"/>
    <w:rsid w:val="005C2DC8"/>
    <w:rsid w:val="005C4728"/>
    <w:rsid w:val="005E4E4F"/>
    <w:rsid w:val="005F0EF5"/>
    <w:rsid w:val="00641837"/>
    <w:rsid w:val="006431EA"/>
    <w:rsid w:val="0064435E"/>
    <w:rsid w:val="00652344"/>
    <w:rsid w:val="006628A4"/>
    <w:rsid w:val="006708A2"/>
    <w:rsid w:val="00675ACE"/>
    <w:rsid w:val="00694A80"/>
    <w:rsid w:val="00696150"/>
    <w:rsid w:val="006A38E7"/>
    <w:rsid w:val="006A417D"/>
    <w:rsid w:val="006B607D"/>
    <w:rsid w:val="006B62BE"/>
    <w:rsid w:val="006B7CFB"/>
    <w:rsid w:val="006C0BC8"/>
    <w:rsid w:val="006C2DEC"/>
    <w:rsid w:val="006D46FE"/>
    <w:rsid w:val="006F61CE"/>
    <w:rsid w:val="00722B6D"/>
    <w:rsid w:val="00722DDD"/>
    <w:rsid w:val="00725BA4"/>
    <w:rsid w:val="00742C84"/>
    <w:rsid w:val="00751AEE"/>
    <w:rsid w:val="00753B64"/>
    <w:rsid w:val="0078310B"/>
    <w:rsid w:val="0078766E"/>
    <w:rsid w:val="007C167C"/>
    <w:rsid w:val="007C2D37"/>
    <w:rsid w:val="007C3A7D"/>
    <w:rsid w:val="007D008E"/>
    <w:rsid w:val="007D1CC1"/>
    <w:rsid w:val="007D1EE7"/>
    <w:rsid w:val="007D5714"/>
    <w:rsid w:val="007E0089"/>
    <w:rsid w:val="007E16C1"/>
    <w:rsid w:val="007F01B1"/>
    <w:rsid w:val="008031A3"/>
    <w:rsid w:val="008034D5"/>
    <w:rsid w:val="00803727"/>
    <w:rsid w:val="00810D7A"/>
    <w:rsid w:val="00810F13"/>
    <w:rsid w:val="00821FDA"/>
    <w:rsid w:val="00822B9C"/>
    <w:rsid w:val="008236E2"/>
    <w:rsid w:val="008272C3"/>
    <w:rsid w:val="008418AD"/>
    <w:rsid w:val="0084604F"/>
    <w:rsid w:val="00847F7C"/>
    <w:rsid w:val="008745B3"/>
    <w:rsid w:val="0087461F"/>
    <w:rsid w:val="00885022"/>
    <w:rsid w:val="0089083F"/>
    <w:rsid w:val="00891311"/>
    <w:rsid w:val="008A6B4C"/>
    <w:rsid w:val="008A7534"/>
    <w:rsid w:val="008B00F8"/>
    <w:rsid w:val="008B2508"/>
    <w:rsid w:val="008B3FD1"/>
    <w:rsid w:val="008C27D6"/>
    <w:rsid w:val="008D6788"/>
    <w:rsid w:val="008F3EB2"/>
    <w:rsid w:val="00903607"/>
    <w:rsid w:val="00926C90"/>
    <w:rsid w:val="00935769"/>
    <w:rsid w:val="0093719B"/>
    <w:rsid w:val="009448C3"/>
    <w:rsid w:val="009466A5"/>
    <w:rsid w:val="00960CF2"/>
    <w:rsid w:val="00993CB5"/>
    <w:rsid w:val="009A6155"/>
    <w:rsid w:val="009B76B5"/>
    <w:rsid w:val="009C75BC"/>
    <w:rsid w:val="009D2AD3"/>
    <w:rsid w:val="009D4431"/>
    <w:rsid w:val="009E2C1C"/>
    <w:rsid w:val="009E3589"/>
    <w:rsid w:val="009F0F74"/>
    <w:rsid w:val="00A274AA"/>
    <w:rsid w:val="00A559CA"/>
    <w:rsid w:val="00A56AD1"/>
    <w:rsid w:val="00A6158D"/>
    <w:rsid w:val="00A6475B"/>
    <w:rsid w:val="00A67A55"/>
    <w:rsid w:val="00A724DE"/>
    <w:rsid w:val="00A94655"/>
    <w:rsid w:val="00A94E55"/>
    <w:rsid w:val="00AA14B1"/>
    <w:rsid w:val="00AA6C11"/>
    <w:rsid w:val="00AC015A"/>
    <w:rsid w:val="00AD4E45"/>
    <w:rsid w:val="00AE34EA"/>
    <w:rsid w:val="00AF1A05"/>
    <w:rsid w:val="00B070B5"/>
    <w:rsid w:val="00B176F5"/>
    <w:rsid w:val="00B2375F"/>
    <w:rsid w:val="00B2403A"/>
    <w:rsid w:val="00B323B0"/>
    <w:rsid w:val="00B3610A"/>
    <w:rsid w:val="00B46302"/>
    <w:rsid w:val="00B517AB"/>
    <w:rsid w:val="00B630F5"/>
    <w:rsid w:val="00B71B14"/>
    <w:rsid w:val="00B73A4E"/>
    <w:rsid w:val="00B84EE9"/>
    <w:rsid w:val="00B976A9"/>
    <w:rsid w:val="00BA4305"/>
    <w:rsid w:val="00BC0F7B"/>
    <w:rsid w:val="00BD0D39"/>
    <w:rsid w:val="00BD2F92"/>
    <w:rsid w:val="00BE017F"/>
    <w:rsid w:val="00BE37AF"/>
    <w:rsid w:val="00BE7F39"/>
    <w:rsid w:val="00BF019B"/>
    <w:rsid w:val="00BF37DB"/>
    <w:rsid w:val="00BF3CD4"/>
    <w:rsid w:val="00C0406F"/>
    <w:rsid w:val="00C06024"/>
    <w:rsid w:val="00C06ED2"/>
    <w:rsid w:val="00C1249B"/>
    <w:rsid w:val="00C16667"/>
    <w:rsid w:val="00C32D12"/>
    <w:rsid w:val="00C341AF"/>
    <w:rsid w:val="00C34CA4"/>
    <w:rsid w:val="00C63B86"/>
    <w:rsid w:val="00C72433"/>
    <w:rsid w:val="00C7359E"/>
    <w:rsid w:val="00C74E30"/>
    <w:rsid w:val="00C8572A"/>
    <w:rsid w:val="00C871D9"/>
    <w:rsid w:val="00C873F0"/>
    <w:rsid w:val="00C92458"/>
    <w:rsid w:val="00C95FAD"/>
    <w:rsid w:val="00C96700"/>
    <w:rsid w:val="00CA7BCA"/>
    <w:rsid w:val="00CC4531"/>
    <w:rsid w:val="00CD1DFF"/>
    <w:rsid w:val="00CD7973"/>
    <w:rsid w:val="00CF7F23"/>
    <w:rsid w:val="00D03AD4"/>
    <w:rsid w:val="00D22A1F"/>
    <w:rsid w:val="00D26987"/>
    <w:rsid w:val="00D30A53"/>
    <w:rsid w:val="00D37692"/>
    <w:rsid w:val="00D402A0"/>
    <w:rsid w:val="00D429C2"/>
    <w:rsid w:val="00D55A92"/>
    <w:rsid w:val="00D631CA"/>
    <w:rsid w:val="00D64922"/>
    <w:rsid w:val="00D7053D"/>
    <w:rsid w:val="00D705B0"/>
    <w:rsid w:val="00D75F05"/>
    <w:rsid w:val="00D81C36"/>
    <w:rsid w:val="00D9539B"/>
    <w:rsid w:val="00DA222C"/>
    <w:rsid w:val="00DB173A"/>
    <w:rsid w:val="00DB5129"/>
    <w:rsid w:val="00DC404C"/>
    <w:rsid w:val="00DC6F7F"/>
    <w:rsid w:val="00DD07DE"/>
    <w:rsid w:val="00DD5F9A"/>
    <w:rsid w:val="00DD7BDF"/>
    <w:rsid w:val="00DE3C79"/>
    <w:rsid w:val="00DF2D25"/>
    <w:rsid w:val="00E03D3B"/>
    <w:rsid w:val="00E07986"/>
    <w:rsid w:val="00E24F17"/>
    <w:rsid w:val="00E3073D"/>
    <w:rsid w:val="00E41FFB"/>
    <w:rsid w:val="00E62DA4"/>
    <w:rsid w:val="00E66B98"/>
    <w:rsid w:val="00E71015"/>
    <w:rsid w:val="00E96313"/>
    <w:rsid w:val="00E96B3A"/>
    <w:rsid w:val="00EA1331"/>
    <w:rsid w:val="00EC2C2B"/>
    <w:rsid w:val="00EC3730"/>
    <w:rsid w:val="00EC75B1"/>
    <w:rsid w:val="00ED3CEA"/>
    <w:rsid w:val="00ED6415"/>
    <w:rsid w:val="00EE1DBB"/>
    <w:rsid w:val="00EE1E33"/>
    <w:rsid w:val="00EF2052"/>
    <w:rsid w:val="00EF552B"/>
    <w:rsid w:val="00EF7808"/>
    <w:rsid w:val="00F07ABB"/>
    <w:rsid w:val="00F1566C"/>
    <w:rsid w:val="00F216DD"/>
    <w:rsid w:val="00F344F8"/>
    <w:rsid w:val="00F463AF"/>
    <w:rsid w:val="00F56E00"/>
    <w:rsid w:val="00F62670"/>
    <w:rsid w:val="00F8115A"/>
    <w:rsid w:val="00F95A85"/>
    <w:rsid w:val="00FB53FC"/>
    <w:rsid w:val="00FC3F08"/>
    <w:rsid w:val="00FD7421"/>
    <w:rsid w:val="00FE1600"/>
    <w:rsid w:val="00FE1709"/>
    <w:rsid w:val="00FE2E33"/>
    <w:rsid w:val="00FF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8A2"/>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708A2"/>
    <w:pPr>
      <w:jc w:val="both"/>
    </w:pPr>
    <w:rPr>
      <w:szCs w:val="20"/>
    </w:rPr>
  </w:style>
  <w:style w:type="character" w:customStyle="1" w:styleId="BodyTextChar">
    <w:name w:val="Body Text Char"/>
    <w:basedOn w:val="DefaultParagraphFont"/>
    <w:link w:val="BodyText"/>
    <w:rsid w:val="006708A2"/>
    <w:rPr>
      <w:rFonts w:ascii="Times New Roman" w:eastAsia="Times New Roman" w:hAnsi="Times New Roman" w:cs="Times New Roman"/>
      <w:sz w:val="24"/>
      <w:szCs w:val="20"/>
      <w:lang w:val="en-US" w:eastAsia="ar-SA"/>
    </w:rPr>
  </w:style>
  <w:style w:type="paragraph" w:styleId="PlainText">
    <w:name w:val="Plain Text"/>
    <w:aliases w:val=" Char Char Char,Char Char Char, Char, Char Char Char Char Char Char,Char,Char Char Char Char Char Char"/>
    <w:basedOn w:val="Normal"/>
    <w:link w:val="PlainTextChar"/>
    <w:rsid w:val="006708A2"/>
    <w:rPr>
      <w:rFonts w:ascii="Courier New" w:hAnsi="Courier New"/>
      <w:sz w:val="20"/>
      <w:szCs w:val="20"/>
      <w:lang w:val="sr-Latn-CS"/>
    </w:rPr>
  </w:style>
  <w:style w:type="character" w:customStyle="1" w:styleId="PlainTextChar">
    <w:name w:val="Plain Text Char"/>
    <w:aliases w:val=" Char Char Char Char,Char Char Char Char, Char Char, Char Char Char Char Char Char Char,Char Char,Char Char Char Char Char Char Char"/>
    <w:basedOn w:val="DefaultParagraphFont"/>
    <w:link w:val="PlainText"/>
    <w:rsid w:val="006708A2"/>
    <w:rPr>
      <w:rFonts w:ascii="Courier New" w:eastAsia="Times New Roman" w:hAnsi="Courier New" w:cs="Times New Roman"/>
      <w:sz w:val="20"/>
      <w:szCs w:val="20"/>
      <w:lang w:eastAsia="ar-SA"/>
    </w:rPr>
  </w:style>
  <w:style w:type="paragraph" w:styleId="BodyText2">
    <w:name w:val="Body Text 2"/>
    <w:basedOn w:val="Normal"/>
    <w:link w:val="BodyText2Char"/>
    <w:rsid w:val="006708A2"/>
    <w:pPr>
      <w:jc w:val="both"/>
    </w:pPr>
    <w:rPr>
      <w:b/>
      <w:sz w:val="28"/>
      <w:lang w:val="sr-Latn-CS"/>
    </w:rPr>
  </w:style>
  <w:style w:type="character" w:customStyle="1" w:styleId="BodyText2Char">
    <w:name w:val="Body Text 2 Char"/>
    <w:basedOn w:val="DefaultParagraphFont"/>
    <w:link w:val="BodyText2"/>
    <w:rsid w:val="006708A2"/>
    <w:rPr>
      <w:rFonts w:ascii="Times New Roman" w:eastAsia="Times New Roman" w:hAnsi="Times New Roman" w:cs="Times New Roman"/>
      <w:b/>
      <w:sz w:val="28"/>
      <w:szCs w:val="24"/>
      <w:lang w:eastAsia="ar-SA"/>
    </w:rPr>
  </w:style>
  <w:style w:type="paragraph" w:styleId="Footer">
    <w:name w:val="footer"/>
    <w:basedOn w:val="Normal"/>
    <w:link w:val="FooterChar"/>
    <w:uiPriority w:val="99"/>
    <w:rsid w:val="006708A2"/>
    <w:pPr>
      <w:tabs>
        <w:tab w:val="center" w:pos="4320"/>
        <w:tab w:val="right" w:pos="8640"/>
      </w:tabs>
    </w:pPr>
  </w:style>
  <w:style w:type="character" w:customStyle="1" w:styleId="FooterChar">
    <w:name w:val="Footer Char"/>
    <w:basedOn w:val="DefaultParagraphFont"/>
    <w:link w:val="Footer"/>
    <w:uiPriority w:val="99"/>
    <w:rsid w:val="006708A2"/>
    <w:rPr>
      <w:rFonts w:ascii="Times New Roman" w:eastAsia="Times New Roman" w:hAnsi="Times New Roman" w:cs="Times New Roman"/>
      <w:sz w:val="24"/>
      <w:szCs w:val="24"/>
      <w:lang w:val="en-US" w:eastAsia="ar-SA"/>
    </w:rPr>
  </w:style>
  <w:style w:type="paragraph" w:styleId="Header">
    <w:name w:val="header"/>
    <w:basedOn w:val="Normal"/>
    <w:link w:val="HeaderChar"/>
    <w:rsid w:val="006708A2"/>
    <w:pPr>
      <w:tabs>
        <w:tab w:val="center" w:pos="4320"/>
        <w:tab w:val="right" w:pos="8640"/>
      </w:tabs>
    </w:pPr>
  </w:style>
  <w:style w:type="character" w:customStyle="1" w:styleId="HeaderChar">
    <w:name w:val="Header Char"/>
    <w:basedOn w:val="DefaultParagraphFont"/>
    <w:link w:val="Header"/>
    <w:rsid w:val="006708A2"/>
    <w:rPr>
      <w:rFonts w:ascii="Times New Roman" w:eastAsia="Times New Roman" w:hAnsi="Times New Roman" w:cs="Times New Roman"/>
      <w:sz w:val="24"/>
      <w:szCs w:val="24"/>
      <w:lang w:val="en-US" w:eastAsia="ar-SA"/>
    </w:rPr>
  </w:style>
  <w:style w:type="paragraph" w:styleId="ListParagraph">
    <w:name w:val="List Paragraph"/>
    <w:basedOn w:val="Normal"/>
    <w:uiPriority w:val="34"/>
    <w:qFormat/>
    <w:rsid w:val="006708A2"/>
    <w:pPr>
      <w:ind w:left="720"/>
    </w:pPr>
  </w:style>
  <w:style w:type="paragraph" w:styleId="BalloonText">
    <w:name w:val="Balloon Text"/>
    <w:basedOn w:val="Normal"/>
    <w:link w:val="BalloonTextChar"/>
    <w:uiPriority w:val="99"/>
    <w:semiHidden/>
    <w:unhideWhenUsed/>
    <w:rsid w:val="004B41C4"/>
    <w:rPr>
      <w:rFonts w:ascii="Tahoma" w:hAnsi="Tahoma" w:cs="Tahoma"/>
      <w:sz w:val="16"/>
      <w:szCs w:val="16"/>
    </w:rPr>
  </w:style>
  <w:style w:type="character" w:customStyle="1" w:styleId="BalloonTextChar">
    <w:name w:val="Balloon Text Char"/>
    <w:basedOn w:val="DefaultParagraphFont"/>
    <w:link w:val="BalloonText"/>
    <w:uiPriority w:val="99"/>
    <w:semiHidden/>
    <w:rsid w:val="004B41C4"/>
    <w:rPr>
      <w:rFonts w:ascii="Tahoma" w:eastAsia="Times New Roman" w:hAnsi="Tahoma" w:cs="Tahoma"/>
      <w:sz w:val="16"/>
      <w:szCs w:val="16"/>
      <w:lang w:val="en-US" w:eastAsia="ar-SA"/>
    </w:rPr>
  </w:style>
  <w:style w:type="paragraph" w:customStyle="1" w:styleId="TekstbezproredaChar">
    <w:name w:val="Tekst bez proreda Char"/>
    <w:basedOn w:val="Normal"/>
    <w:next w:val="Normal"/>
    <w:rsid w:val="00641837"/>
    <w:pPr>
      <w:suppressAutoHyphens w:val="0"/>
      <w:ind w:firstLine="567"/>
      <w:jc w:val="both"/>
    </w:pPr>
    <w:rPr>
      <w:sz w:val="22"/>
      <w:szCs w:val="22"/>
      <w:lang w:val="hu-HU" w:eastAsia="en-US"/>
    </w:rPr>
  </w:style>
  <w:style w:type="paragraph" w:styleId="NormalWeb">
    <w:name w:val="Normal (Web)"/>
    <w:basedOn w:val="Normal"/>
    <w:uiPriority w:val="99"/>
    <w:semiHidden/>
    <w:unhideWhenUsed/>
    <w:rsid w:val="00641837"/>
    <w:pPr>
      <w:suppressAutoHyphens w:val="0"/>
      <w:spacing w:before="100" w:beforeAutospacing="1" w:after="100" w:afterAutospacing="1"/>
    </w:pPr>
    <w:rPr>
      <w:lang w:eastAsia="en-US"/>
    </w:rPr>
  </w:style>
  <w:style w:type="paragraph" w:styleId="BodyTextIndent">
    <w:name w:val="Body Text Indent"/>
    <w:basedOn w:val="Normal"/>
    <w:link w:val="BodyTextIndentChar"/>
    <w:uiPriority w:val="99"/>
    <w:unhideWhenUsed/>
    <w:rsid w:val="00EF7808"/>
    <w:pPr>
      <w:spacing w:after="120"/>
      <w:ind w:left="283"/>
    </w:pPr>
  </w:style>
  <w:style w:type="character" w:customStyle="1" w:styleId="BodyTextIndentChar">
    <w:name w:val="Body Text Indent Char"/>
    <w:basedOn w:val="DefaultParagraphFont"/>
    <w:link w:val="BodyTextIndent"/>
    <w:uiPriority w:val="99"/>
    <w:rsid w:val="00EF7808"/>
    <w:rPr>
      <w:rFonts w:ascii="Times New Roman" w:eastAsia="Times New Roman" w:hAnsi="Times New Roman" w:cs="Times New Roman"/>
      <w:sz w:val="24"/>
      <w:szCs w:val="24"/>
      <w:lang w:val="en-US" w:eastAsia="ar-SA"/>
    </w:rPr>
  </w:style>
  <w:style w:type="paragraph" w:styleId="BodyTextIndent3">
    <w:name w:val="Body Text Indent 3"/>
    <w:basedOn w:val="Normal"/>
    <w:link w:val="BodyTextIndent3Char"/>
    <w:uiPriority w:val="99"/>
    <w:semiHidden/>
    <w:unhideWhenUsed/>
    <w:rsid w:val="00ED3CE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3CEA"/>
    <w:rPr>
      <w:rFonts w:ascii="Times New Roman" w:eastAsia="Times New Roman" w:hAnsi="Times New Roman" w:cs="Times New Roman"/>
      <w:sz w:val="16"/>
      <w:szCs w:val="16"/>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8A2"/>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708A2"/>
    <w:pPr>
      <w:jc w:val="both"/>
    </w:pPr>
    <w:rPr>
      <w:szCs w:val="20"/>
    </w:rPr>
  </w:style>
  <w:style w:type="character" w:customStyle="1" w:styleId="BodyTextChar">
    <w:name w:val="Body Text Char"/>
    <w:basedOn w:val="DefaultParagraphFont"/>
    <w:link w:val="BodyText"/>
    <w:rsid w:val="006708A2"/>
    <w:rPr>
      <w:rFonts w:ascii="Times New Roman" w:eastAsia="Times New Roman" w:hAnsi="Times New Roman" w:cs="Times New Roman"/>
      <w:sz w:val="24"/>
      <w:szCs w:val="20"/>
      <w:lang w:val="en-US" w:eastAsia="ar-SA"/>
    </w:rPr>
  </w:style>
  <w:style w:type="paragraph" w:styleId="PlainText">
    <w:name w:val="Plain Text"/>
    <w:aliases w:val=" Char Char Char,Char Char Char, Char, Char Char Char Char Char Char,Char,Char Char Char Char Char Char"/>
    <w:basedOn w:val="Normal"/>
    <w:link w:val="PlainTextChar"/>
    <w:rsid w:val="006708A2"/>
    <w:rPr>
      <w:rFonts w:ascii="Courier New" w:hAnsi="Courier New"/>
      <w:sz w:val="20"/>
      <w:szCs w:val="20"/>
      <w:lang w:val="sr-Latn-CS"/>
    </w:rPr>
  </w:style>
  <w:style w:type="character" w:customStyle="1" w:styleId="PlainTextChar">
    <w:name w:val="Plain Text Char"/>
    <w:aliases w:val=" Char Char Char Char,Char Char Char Char, Char Char, Char Char Char Char Char Char Char,Char Char,Char Char Char Char Char Char Char"/>
    <w:basedOn w:val="DefaultParagraphFont"/>
    <w:link w:val="PlainText"/>
    <w:rsid w:val="006708A2"/>
    <w:rPr>
      <w:rFonts w:ascii="Courier New" w:eastAsia="Times New Roman" w:hAnsi="Courier New" w:cs="Times New Roman"/>
      <w:sz w:val="20"/>
      <w:szCs w:val="20"/>
      <w:lang w:eastAsia="ar-SA"/>
    </w:rPr>
  </w:style>
  <w:style w:type="paragraph" w:styleId="BodyText2">
    <w:name w:val="Body Text 2"/>
    <w:basedOn w:val="Normal"/>
    <w:link w:val="BodyText2Char"/>
    <w:rsid w:val="006708A2"/>
    <w:pPr>
      <w:jc w:val="both"/>
    </w:pPr>
    <w:rPr>
      <w:b/>
      <w:sz w:val="28"/>
      <w:lang w:val="sr-Latn-CS"/>
    </w:rPr>
  </w:style>
  <w:style w:type="character" w:customStyle="1" w:styleId="BodyText2Char">
    <w:name w:val="Body Text 2 Char"/>
    <w:basedOn w:val="DefaultParagraphFont"/>
    <w:link w:val="BodyText2"/>
    <w:rsid w:val="006708A2"/>
    <w:rPr>
      <w:rFonts w:ascii="Times New Roman" w:eastAsia="Times New Roman" w:hAnsi="Times New Roman" w:cs="Times New Roman"/>
      <w:b/>
      <w:sz w:val="28"/>
      <w:szCs w:val="24"/>
      <w:lang w:eastAsia="ar-SA"/>
    </w:rPr>
  </w:style>
  <w:style w:type="paragraph" w:styleId="Footer">
    <w:name w:val="footer"/>
    <w:basedOn w:val="Normal"/>
    <w:link w:val="FooterChar"/>
    <w:uiPriority w:val="99"/>
    <w:rsid w:val="006708A2"/>
    <w:pPr>
      <w:tabs>
        <w:tab w:val="center" w:pos="4320"/>
        <w:tab w:val="right" w:pos="8640"/>
      </w:tabs>
    </w:pPr>
  </w:style>
  <w:style w:type="character" w:customStyle="1" w:styleId="FooterChar">
    <w:name w:val="Footer Char"/>
    <w:basedOn w:val="DefaultParagraphFont"/>
    <w:link w:val="Footer"/>
    <w:uiPriority w:val="99"/>
    <w:rsid w:val="006708A2"/>
    <w:rPr>
      <w:rFonts w:ascii="Times New Roman" w:eastAsia="Times New Roman" w:hAnsi="Times New Roman" w:cs="Times New Roman"/>
      <w:sz w:val="24"/>
      <w:szCs w:val="24"/>
      <w:lang w:val="en-US" w:eastAsia="ar-SA"/>
    </w:rPr>
  </w:style>
  <w:style w:type="paragraph" w:styleId="Header">
    <w:name w:val="header"/>
    <w:basedOn w:val="Normal"/>
    <w:link w:val="HeaderChar"/>
    <w:rsid w:val="006708A2"/>
    <w:pPr>
      <w:tabs>
        <w:tab w:val="center" w:pos="4320"/>
        <w:tab w:val="right" w:pos="8640"/>
      </w:tabs>
    </w:pPr>
  </w:style>
  <w:style w:type="character" w:customStyle="1" w:styleId="HeaderChar">
    <w:name w:val="Header Char"/>
    <w:basedOn w:val="DefaultParagraphFont"/>
    <w:link w:val="Header"/>
    <w:rsid w:val="006708A2"/>
    <w:rPr>
      <w:rFonts w:ascii="Times New Roman" w:eastAsia="Times New Roman" w:hAnsi="Times New Roman" w:cs="Times New Roman"/>
      <w:sz w:val="24"/>
      <w:szCs w:val="24"/>
      <w:lang w:val="en-US" w:eastAsia="ar-SA"/>
    </w:rPr>
  </w:style>
  <w:style w:type="paragraph" w:styleId="ListParagraph">
    <w:name w:val="List Paragraph"/>
    <w:basedOn w:val="Normal"/>
    <w:uiPriority w:val="34"/>
    <w:qFormat/>
    <w:rsid w:val="006708A2"/>
    <w:pPr>
      <w:ind w:left="720"/>
    </w:pPr>
  </w:style>
  <w:style w:type="paragraph" w:styleId="BalloonText">
    <w:name w:val="Balloon Text"/>
    <w:basedOn w:val="Normal"/>
    <w:link w:val="BalloonTextChar"/>
    <w:uiPriority w:val="99"/>
    <w:semiHidden/>
    <w:unhideWhenUsed/>
    <w:rsid w:val="004B41C4"/>
    <w:rPr>
      <w:rFonts w:ascii="Tahoma" w:hAnsi="Tahoma" w:cs="Tahoma"/>
      <w:sz w:val="16"/>
      <w:szCs w:val="16"/>
    </w:rPr>
  </w:style>
  <w:style w:type="character" w:customStyle="1" w:styleId="BalloonTextChar">
    <w:name w:val="Balloon Text Char"/>
    <w:basedOn w:val="DefaultParagraphFont"/>
    <w:link w:val="BalloonText"/>
    <w:uiPriority w:val="99"/>
    <w:semiHidden/>
    <w:rsid w:val="004B41C4"/>
    <w:rPr>
      <w:rFonts w:ascii="Tahoma" w:eastAsia="Times New Roman" w:hAnsi="Tahoma" w:cs="Tahoma"/>
      <w:sz w:val="16"/>
      <w:szCs w:val="16"/>
      <w:lang w:val="en-US" w:eastAsia="ar-SA"/>
    </w:rPr>
  </w:style>
  <w:style w:type="paragraph" w:customStyle="1" w:styleId="TekstbezproredaChar">
    <w:name w:val="Tekst bez proreda Char"/>
    <w:basedOn w:val="Normal"/>
    <w:next w:val="Normal"/>
    <w:rsid w:val="00641837"/>
    <w:pPr>
      <w:suppressAutoHyphens w:val="0"/>
      <w:ind w:firstLine="567"/>
      <w:jc w:val="both"/>
    </w:pPr>
    <w:rPr>
      <w:sz w:val="22"/>
      <w:szCs w:val="22"/>
      <w:lang w:val="hu-HU" w:eastAsia="en-US"/>
    </w:rPr>
  </w:style>
  <w:style w:type="paragraph" w:styleId="NormalWeb">
    <w:name w:val="Normal (Web)"/>
    <w:basedOn w:val="Normal"/>
    <w:uiPriority w:val="99"/>
    <w:semiHidden/>
    <w:unhideWhenUsed/>
    <w:rsid w:val="00641837"/>
    <w:pPr>
      <w:suppressAutoHyphens w:val="0"/>
      <w:spacing w:before="100" w:beforeAutospacing="1" w:after="100" w:afterAutospacing="1"/>
    </w:pPr>
    <w:rPr>
      <w:lang w:eastAsia="en-US"/>
    </w:rPr>
  </w:style>
  <w:style w:type="paragraph" w:styleId="BodyTextIndent">
    <w:name w:val="Body Text Indent"/>
    <w:basedOn w:val="Normal"/>
    <w:link w:val="BodyTextIndentChar"/>
    <w:uiPriority w:val="99"/>
    <w:unhideWhenUsed/>
    <w:rsid w:val="00EF7808"/>
    <w:pPr>
      <w:spacing w:after="120"/>
      <w:ind w:left="283"/>
    </w:pPr>
  </w:style>
  <w:style w:type="character" w:customStyle="1" w:styleId="BodyTextIndentChar">
    <w:name w:val="Body Text Indent Char"/>
    <w:basedOn w:val="DefaultParagraphFont"/>
    <w:link w:val="BodyTextIndent"/>
    <w:uiPriority w:val="99"/>
    <w:rsid w:val="00EF7808"/>
    <w:rPr>
      <w:rFonts w:ascii="Times New Roman" w:eastAsia="Times New Roman" w:hAnsi="Times New Roman" w:cs="Times New Roman"/>
      <w:sz w:val="24"/>
      <w:szCs w:val="24"/>
      <w:lang w:val="en-US" w:eastAsia="ar-SA"/>
    </w:rPr>
  </w:style>
  <w:style w:type="paragraph" w:styleId="BodyTextIndent3">
    <w:name w:val="Body Text Indent 3"/>
    <w:basedOn w:val="Normal"/>
    <w:link w:val="BodyTextIndent3Char"/>
    <w:uiPriority w:val="99"/>
    <w:semiHidden/>
    <w:unhideWhenUsed/>
    <w:rsid w:val="00ED3CE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3CEA"/>
    <w:rPr>
      <w:rFonts w:ascii="Times New Roman" w:eastAsia="Times New Roman" w:hAnsi="Times New Roman" w:cs="Times New Roman"/>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424052">
      <w:bodyDiv w:val="1"/>
      <w:marLeft w:val="0"/>
      <w:marRight w:val="0"/>
      <w:marTop w:val="0"/>
      <w:marBottom w:val="0"/>
      <w:divBdr>
        <w:top w:val="none" w:sz="0" w:space="0" w:color="auto"/>
        <w:left w:val="none" w:sz="0" w:space="0" w:color="auto"/>
        <w:bottom w:val="none" w:sz="0" w:space="0" w:color="auto"/>
        <w:right w:val="none" w:sz="0" w:space="0" w:color="auto"/>
      </w:divBdr>
      <w:divsChild>
        <w:div w:id="1852333138">
          <w:marLeft w:val="0"/>
          <w:marRight w:val="0"/>
          <w:marTop w:val="0"/>
          <w:marBottom w:val="0"/>
          <w:divBdr>
            <w:top w:val="none" w:sz="0" w:space="0" w:color="auto"/>
            <w:left w:val="none" w:sz="0" w:space="0" w:color="auto"/>
            <w:bottom w:val="none" w:sz="0" w:space="0" w:color="auto"/>
            <w:right w:val="none" w:sz="0" w:space="0" w:color="auto"/>
          </w:divBdr>
        </w:div>
        <w:div w:id="1728454279">
          <w:marLeft w:val="0"/>
          <w:marRight w:val="0"/>
          <w:marTop w:val="0"/>
          <w:marBottom w:val="0"/>
          <w:divBdr>
            <w:top w:val="none" w:sz="0" w:space="0" w:color="auto"/>
            <w:left w:val="none" w:sz="0" w:space="0" w:color="auto"/>
            <w:bottom w:val="none" w:sz="0" w:space="0" w:color="auto"/>
            <w:right w:val="none" w:sz="0" w:space="0" w:color="auto"/>
          </w:divBdr>
        </w:div>
        <w:div w:id="797457173">
          <w:marLeft w:val="0"/>
          <w:marRight w:val="0"/>
          <w:marTop w:val="0"/>
          <w:marBottom w:val="0"/>
          <w:divBdr>
            <w:top w:val="none" w:sz="0" w:space="0" w:color="auto"/>
            <w:left w:val="none" w:sz="0" w:space="0" w:color="auto"/>
            <w:bottom w:val="none" w:sz="0" w:space="0" w:color="auto"/>
            <w:right w:val="none" w:sz="0" w:space="0" w:color="auto"/>
          </w:divBdr>
        </w:div>
        <w:div w:id="1090194712">
          <w:marLeft w:val="0"/>
          <w:marRight w:val="0"/>
          <w:marTop w:val="0"/>
          <w:marBottom w:val="0"/>
          <w:divBdr>
            <w:top w:val="none" w:sz="0" w:space="0" w:color="auto"/>
            <w:left w:val="none" w:sz="0" w:space="0" w:color="auto"/>
            <w:bottom w:val="none" w:sz="0" w:space="0" w:color="auto"/>
            <w:right w:val="none" w:sz="0" w:space="0" w:color="auto"/>
          </w:divBdr>
        </w:div>
        <w:div w:id="1819105851">
          <w:marLeft w:val="0"/>
          <w:marRight w:val="0"/>
          <w:marTop w:val="0"/>
          <w:marBottom w:val="0"/>
          <w:divBdr>
            <w:top w:val="none" w:sz="0" w:space="0" w:color="auto"/>
            <w:left w:val="none" w:sz="0" w:space="0" w:color="auto"/>
            <w:bottom w:val="none" w:sz="0" w:space="0" w:color="auto"/>
            <w:right w:val="none" w:sz="0" w:space="0" w:color="auto"/>
          </w:divBdr>
        </w:div>
        <w:div w:id="579683269">
          <w:marLeft w:val="0"/>
          <w:marRight w:val="0"/>
          <w:marTop w:val="0"/>
          <w:marBottom w:val="0"/>
          <w:divBdr>
            <w:top w:val="none" w:sz="0" w:space="0" w:color="auto"/>
            <w:left w:val="none" w:sz="0" w:space="0" w:color="auto"/>
            <w:bottom w:val="none" w:sz="0" w:space="0" w:color="auto"/>
            <w:right w:val="none" w:sz="0" w:space="0" w:color="auto"/>
          </w:divBdr>
        </w:div>
        <w:div w:id="1964075229">
          <w:marLeft w:val="0"/>
          <w:marRight w:val="0"/>
          <w:marTop w:val="0"/>
          <w:marBottom w:val="0"/>
          <w:divBdr>
            <w:top w:val="none" w:sz="0" w:space="0" w:color="auto"/>
            <w:left w:val="none" w:sz="0" w:space="0" w:color="auto"/>
            <w:bottom w:val="none" w:sz="0" w:space="0" w:color="auto"/>
            <w:right w:val="none" w:sz="0" w:space="0" w:color="auto"/>
          </w:divBdr>
        </w:div>
        <w:div w:id="363293235">
          <w:marLeft w:val="0"/>
          <w:marRight w:val="0"/>
          <w:marTop w:val="0"/>
          <w:marBottom w:val="0"/>
          <w:divBdr>
            <w:top w:val="none" w:sz="0" w:space="0" w:color="auto"/>
            <w:left w:val="none" w:sz="0" w:space="0" w:color="auto"/>
            <w:bottom w:val="none" w:sz="0" w:space="0" w:color="auto"/>
            <w:right w:val="none" w:sz="0" w:space="0" w:color="auto"/>
          </w:divBdr>
        </w:div>
        <w:div w:id="1380089066">
          <w:marLeft w:val="0"/>
          <w:marRight w:val="0"/>
          <w:marTop w:val="0"/>
          <w:marBottom w:val="0"/>
          <w:divBdr>
            <w:top w:val="none" w:sz="0" w:space="0" w:color="auto"/>
            <w:left w:val="none" w:sz="0" w:space="0" w:color="auto"/>
            <w:bottom w:val="none" w:sz="0" w:space="0" w:color="auto"/>
            <w:right w:val="none" w:sz="0" w:space="0" w:color="auto"/>
          </w:divBdr>
        </w:div>
        <w:div w:id="1280529530">
          <w:marLeft w:val="0"/>
          <w:marRight w:val="0"/>
          <w:marTop w:val="0"/>
          <w:marBottom w:val="0"/>
          <w:divBdr>
            <w:top w:val="none" w:sz="0" w:space="0" w:color="auto"/>
            <w:left w:val="none" w:sz="0" w:space="0" w:color="auto"/>
            <w:bottom w:val="none" w:sz="0" w:space="0" w:color="auto"/>
            <w:right w:val="none" w:sz="0" w:space="0" w:color="auto"/>
          </w:divBdr>
        </w:div>
        <w:div w:id="1806660164">
          <w:marLeft w:val="0"/>
          <w:marRight w:val="0"/>
          <w:marTop w:val="0"/>
          <w:marBottom w:val="0"/>
          <w:divBdr>
            <w:top w:val="none" w:sz="0" w:space="0" w:color="auto"/>
            <w:left w:val="none" w:sz="0" w:space="0" w:color="auto"/>
            <w:bottom w:val="none" w:sz="0" w:space="0" w:color="auto"/>
            <w:right w:val="none" w:sz="0" w:space="0" w:color="auto"/>
          </w:divBdr>
        </w:div>
        <w:div w:id="1172570154">
          <w:marLeft w:val="0"/>
          <w:marRight w:val="0"/>
          <w:marTop w:val="0"/>
          <w:marBottom w:val="0"/>
          <w:divBdr>
            <w:top w:val="none" w:sz="0" w:space="0" w:color="auto"/>
            <w:left w:val="none" w:sz="0" w:space="0" w:color="auto"/>
            <w:bottom w:val="none" w:sz="0" w:space="0" w:color="auto"/>
            <w:right w:val="none" w:sz="0" w:space="0" w:color="auto"/>
          </w:divBdr>
        </w:div>
        <w:div w:id="1342582969">
          <w:marLeft w:val="0"/>
          <w:marRight w:val="0"/>
          <w:marTop w:val="0"/>
          <w:marBottom w:val="0"/>
          <w:divBdr>
            <w:top w:val="none" w:sz="0" w:space="0" w:color="auto"/>
            <w:left w:val="none" w:sz="0" w:space="0" w:color="auto"/>
            <w:bottom w:val="none" w:sz="0" w:space="0" w:color="auto"/>
            <w:right w:val="none" w:sz="0" w:space="0" w:color="auto"/>
          </w:divBdr>
        </w:div>
        <w:div w:id="1064256346">
          <w:marLeft w:val="0"/>
          <w:marRight w:val="0"/>
          <w:marTop w:val="0"/>
          <w:marBottom w:val="0"/>
          <w:divBdr>
            <w:top w:val="none" w:sz="0" w:space="0" w:color="auto"/>
            <w:left w:val="none" w:sz="0" w:space="0" w:color="auto"/>
            <w:bottom w:val="none" w:sz="0" w:space="0" w:color="auto"/>
            <w:right w:val="none" w:sz="0" w:space="0" w:color="auto"/>
          </w:divBdr>
        </w:div>
        <w:div w:id="2030715647">
          <w:marLeft w:val="0"/>
          <w:marRight w:val="0"/>
          <w:marTop w:val="0"/>
          <w:marBottom w:val="0"/>
          <w:divBdr>
            <w:top w:val="none" w:sz="0" w:space="0" w:color="auto"/>
            <w:left w:val="none" w:sz="0" w:space="0" w:color="auto"/>
            <w:bottom w:val="none" w:sz="0" w:space="0" w:color="auto"/>
            <w:right w:val="none" w:sz="0" w:space="0" w:color="auto"/>
          </w:divBdr>
        </w:div>
        <w:div w:id="1064912362">
          <w:marLeft w:val="0"/>
          <w:marRight w:val="0"/>
          <w:marTop w:val="0"/>
          <w:marBottom w:val="0"/>
          <w:divBdr>
            <w:top w:val="none" w:sz="0" w:space="0" w:color="auto"/>
            <w:left w:val="none" w:sz="0" w:space="0" w:color="auto"/>
            <w:bottom w:val="none" w:sz="0" w:space="0" w:color="auto"/>
            <w:right w:val="none" w:sz="0" w:space="0" w:color="auto"/>
          </w:divBdr>
        </w:div>
        <w:div w:id="1085343826">
          <w:marLeft w:val="0"/>
          <w:marRight w:val="0"/>
          <w:marTop w:val="0"/>
          <w:marBottom w:val="0"/>
          <w:divBdr>
            <w:top w:val="none" w:sz="0" w:space="0" w:color="auto"/>
            <w:left w:val="none" w:sz="0" w:space="0" w:color="auto"/>
            <w:bottom w:val="none" w:sz="0" w:space="0" w:color="auto"/>
            <w:right w:val="none" w:sz="0" w:space="0" w:color="auto"/>
          </w:divBdr>
        </w:div>
        <w:div w:id="924915902">
          <w:marLeft w:val="0"/>
          <w:marRight w:val="0"/>
          <w:marTop w:val="0"/>
          <w:marBottom w:val="0"/>
          <w:divBdr>
            <w:top w:val="none" w:sz="0" w:space="0" w:color="auto"/>
            <w:left w:val="none" w:sz="0" w:space="0" w:color="auto"/>
            <w:bottom w:val="none" w:sz="0" w:space="0" w:color="auto"/>
            <w:right w:val="none" w:sz="0" w:space="0" w:color="auto"/>
          </w:divBdr>
        </w:div>
        <w:div w:id="918060901">
          <w:marLeft w:val="0"/>
          <w:marRight w:val="0"/>
          <w:marTop w:val="0"/>
          <w:marBottom w:val="0"/>
          <w:divBdr>
            <w:top w:val="none" w:sz="0" w:space="0" w:color="auto"/>
            <w:left w:val="none" w:sz="0" w:space="0" w:color="auto"/>
            <w:bottom w:val="none" w:sz="0" w:space="0" w:color="auto"/>
            <w:right w:val="none" w:sz="0" w:space="0" w:color="auto"/>
          </w:divBdr>
        </w:div>
        <w:div w:id="1984843666">
          <w:marLeft w:val="0"/>
          <w:marRight w:val="0"/>
          <w:marTop w:val="0"/>
          <w:marBottom w:val="0"/>
          <w:divBdr>
            <w:top w:val="none" w:sz="0" w:space="0" w:color="auto"/>
            <w:left w:val="none" w:sz="0" w:space="0" w:color="auto"/>
            <w:bottom w:val="none" w:sz="0" w:space="0" w:color="auto"/>
            <w:right w:val="none" w:sz="0" w:space="0" w:color="auto"/>
          </w:divBdr>
        </w:div>
        <w:div w:id="1048142423">
          <w:marLeft w:val="0"/>
          <w:marRight w:val="0"/>
          <w:marTop w:val="0"/>
          <w:marBottom w:val="0"/>
          <w:divBdr>
            <w:top w:val="none" w:sz="0" w:space="0" w:color="auto"/>
            <w:left w:val="none" w:sz="0" w:space="0" w:color="auto"/>
            <w:bottom w:val="none" w:sz="0" w:space="0" w:color="auto"/>
            <w:right w:val="none" w:sz="0" w:space="0" w:color="auto"/>
          </w:divBdr>
        </w:div>
        <w:div w:id="1201548153">
          <w:marLeft w:val="0"/>
          <w:marRight w:val="0"/>
          <w:marTop w:val="0"/>
          <w:marBottom w:val="0"/>
          <w:divBdr>
            <w:top w:val="none" w:sz="0" w:space="0" w:color="auto"/>
            <w:left w:val="none" w:sz="0" w:space="0" w:color="auto"/>
            <w:bottom w:val="none" w:sz="0" w:space="0" w:color="auto"/>
            <w:right w:val="none" w:sz="0" w:space="0" w:color="auto"/>
          </w:divBdr>
        </w:div>
        <w:div w:id="1446271178">
          <w:marLeft w:val="0"/>
          <w:marRight w:val="0"/>
          <w:marTop w:val="0"/>
          <w:marBottom w:val="0"/>
          <w:divBdr>
            <w:top w:val="none" w:sz="0" w:space="0" w:color="auto"/>
            <w:left w:val="none" w:sz="0" w:space="0" w:color="auto"/>
            <w:bottom w:val="none" w:sz="0" w:space="0" w:color="auto"/>
            <w:right w:val="none" w:sz="0" w:space="0" w:color="auto"/>
          </w:divBdr>
        </w:div>
        <w:div w:id="1846675361">
          <w:marLeft w:val="0"/>
          <w:marRight w:val="0"/>
          <w:marTop w:val="0"/>
          <w:marBottom w:val="0"/>
          <w:divBdr>
            <w:top w:val="none" w:sz="0" w:space="0" w:color="auto"/>
            <w:left w:val="none" w:sz="0" w:space="0" w:color="auto"/>
            <w:bottom w:val="none" w:sz="0" w:space="0" w:color="auto"/>
            <w:right w:val="none" w:sz="0" w:space="0" w:color="auto"/>
          </w:divBdr>
        </w:div>
        <w:div w:id="870458430">
          <w:marLeft w:val="0"/>
          <w:marRight w:val="0"/>
          <w:marTop w:val="0"/>
          <w:marBottom w:val="0"/>
          <w:divBdr>
            <w:top w:val="none" w:sz="0" w:space="0" w:color="auto"/>
            <w:left w:val="none" w:sz="0" w:space="0" w:color="auto"/>
            <w:bottom w:val="none" w:sz="0" w:space="0" w:color="auto"/>
            <w:right w:val="none" w:sz="0" w:space="0" w:color="auto"/>
          </w:divBdr>
        </w:div>
        <w:div w:id="1616711018">
          <w:marLeft w:val="0"/>
          <w:marRight w:val="0"/>
          <w:marTop w:val="0"/>
          <w:marBottom w:val="0"/>
          <w:divBdr>
            <w:top w:val="none" w:sz="0" w:space="0" w:color="auto"/>
            <w:left w:val="none" w:sz="0" w:space="0" w:color="auto"/>
            <w:bottom w:val="none" w:sz="0" w:space="0" w:color="auto"/>
            <w:right w:val="none" w:sz="0" w:space="0" w:color="auto"/>
          </w:divBdr>
        </w:div>
        <w:div w:id="516964747">
          <w:marLeft w:val="0"/>
          <w:marRight w:val="0"/>
          <w:marTop w:val="0"/>
          <w:marBottom w:val="0"/>
          <w:divBdr>
            <w:top w:val="none" w:sz="0" w:space="0" w:color="auto"/>
            <w:left w:val="none" w:sz="0" w:space="0" w:color="auto"/>
            <w:bottom w:val="none" w:sz="0" w:space="0" w:color="auto"/>
            <w:right w:val="none" w:sz="0" w:space="0" w:color="auto"/>
          </w:divBdr>
        </w:div>
        <w:div w:id="530149864">
          <w:marLeft w:val="0"/>
          <w:marRight w:val="0"/>
          <w:marTop w:val="0"/>
          <w:marBottom w:val="0"/>
          <w:divBdr>
            <w:top w:val="none" w:sz="0" w:space="0" w:color="auto"/>
            <w:left w:val="none" w:sz="0" w:space="0" w:color="auto"/>
            <w:bottom w:val="none" w:sz="0" w:space="0" w:color="auto"/>
            <w:right w:val="none" w:sz="0" w:space="0" w:color="auto"/>
          </w:divBdr>
        </w:div>
        <w:div w:id="2114590200">
          <w:marLeft w:val="0"/>
          <w:marRight w:val="0"/>
          <w:marTop w:val="0"/>
          <w:marBottom w:val="0"/>
          <w:divBdr>
            <w:top w:val="none" w:sz="0" w:space="0" w:color="auto"/>
            <w:left w:val="none" w:sz="0" w:space="0" w:color="auto"/>
            <w:bottom w:val="none" w:sz="0" w:space="0" w:color="auto"/>
            <w:right w:val="none" w:sz="0" w:space="0" w:color="auto"/>
          </w:divBdr>
        </w:div>
        <w:div w:id="1249730801">
          <w:marLeft w:val="0"/>
          <w:marRight w:val="0"/>
          <w:marTop w:val="0"/>
          <w:marBottom w:val="0"/>
          <w:divBdr>
            <w:top w:val="none" w:sz="0" w:space="0" w:color="auto"/>
            <w:left w:val="none" w:sz="0" w:space="0" w:color="auto"/>
            <w:bottom w:val="none" w:sz="0" w:space="0" w:color="auto"/>
            <w:right w:val="none" w:sz="0" w:space="0" w:color="auto"/>
          </w:divBdr>
        </w:div>
        <w:div w:id="308755424">
          <w:marLeft w:val="0"/>
          <w:marRight w:val="0"/>
          <w:marTop w:val="0"/>
          <w:marBottom w:val="0"/>
          <w:divBdr>
            <w:top w:val="none" w:sz="0" w:space="0" w:color="auto"/>
            <w:left w:val="none" w:sz="0" w:space="0" w:color="auto"/>
            <w:bottom w:val="none" w:sz="0" w:space="0" w:color="auto"/>
            <w:right w:val="none" w:sz="0" w:space="0" w:color="auto"/>
          </w:divBdr>
        </w:div>
        <w:div w:id="295721147">
          <w:marLeft w:val="0"/>
          <w:marRight w:val="0"/>
          <w:marTop w:val="0"/>
          <w:marBottom w:val="0"/>
          <w:divBdr>
            <w:top w:val="none" w:sz="0" w:space="0" w:color="auto"/>
            <w:left w:val="none" w:sz="0" w:space="0" w:color="auto"/>
            <w:bottom w:val="none" w:sz="0" w:space="0" w:color="auto"/>
            <w:right w:val="none" w:sz="0" w:space="0" w:color="auto"/>
          </w:divBdr>
        </w:div>
        <w:div w:id="818379493">
          <w:marLeft w:val="0"/>
          <w:marRight w:val="0"/>
          <w:marTop w:val="0"/>
          <w:marBottom w:val="0"/>
          <w:divBdr>
            <w:top w:val="none" w:sz="0" w:space="0" w:color="auto"/>
            <w:left w:val="none" w:sz="0" w:space="0" w:color="auto"/>
            <w:bottom w:val="none" w:sz="0" w:space="0" w:color="auto"/>
            <w:right w:val="none" w:sz="0" w:space="0" w:color="auto"/>
          </w:divBdr>
        </w:div>
        <w:div w:id="1363289270">
          <w:marLeft w:val="0"/>
          <w:marRight w:val="0"/>
          <w:marTop w:val="0"/>
          <w:marBottom w:val="0"/>
          <w:divBdr>
            <w:top w:val="none" w:sz="0" w:space="0" w:color="auto"/>
            <w:left w:val="none" w:sz="0" w:space="0" w:color="auto"/>
            <w:bottom w:val="none" w:sz="0" w:space="0" w:color="auto"/>
            <w:right w:val="none" w:sz="0" w:space="0" w:color="auto"/>
          </w:divBdr>
        </w:div>
        <w:div w:id="1912734992">
          <w:marLeft w:val="0"/>
          <w:marRight w:val="0"/>
          <w:marTop w:val="0"/>
          <w:marBottom w:val="0"/>
          <w:divBdr>
            <w:top w:val="none" w:sz="0" w:space="0" w:color="auto"/>
            <w:left w:val="none" w:sz="0" w:space="0" w:color="auto"/>
            <w:bottom w:val="none" w:sz="0" w:space="0" w:color="auto"/>
            <w:right w:val="none" w:sz="0" w:space="0" w:color="auto"/>
          </w:divBdr>
        </w:div>
        <w:div w:id="1219434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33A0D-6C08-4E28-AEBD-94C3CE73E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3553</Words>
  <Characters>20256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kornelija</dc:creator>
  <cp:lastModifiedBy>Laura Marton Bence</cp:lastModifiedBy>
  <cp:revision>2</cp:revision>
  <cp:lastPrinted>2015-11-30T07:52:00Z</cp:lastPrinted>
  <dcterms:created xsi:type="dcterms:W3CDTF">2018-02-08T10:11:00Z</dcterms:created>
  <dcterms:modified xsi:type="dcterms:W3CDTF">2018-02-08T10:11:00Z</dcterms:modified>
</cp:coreProperties>
</file>